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5C7E0E" w:rsidRPr="000562E5" w:rsidTr="00684822">
        <w:trPr>
          <w:cantSplit/>
          <w:trHeight w:val="1152"/>
        </w:trPr>
        <w:tc>
          <w:tcPr>
            <w:tcW w:w="4140" w:type="dxa"/>
            <w:hideMark/>
          </w:tcPr>
          <w:p w:rsidR="005C7E0E" w:rsidRPr="000562E5" w:rsidRDefault="005C7E0E" w:rsidP="00684822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br w:type="page"/>
            </w:r>
            <w:proofErr w:type="spellStart"/>
            <w:r w:rsidRPr="000562E5">
              <w:rPr>
                <w:sz w:val="22"/>
                <w:szCs w:val="22"/>
              </w:rPr>
              <w:t>Баш</w:t>
            </w:r>
            <w:proofErr w:type="gramStart"/>
            <w:r w:rsidRPr="000562E5">
              <w:rPr>
                <w:sz w:val="22"/>
                <w:szCs w:val="22"/>
              </w:rPr>
              <w:t>k</w:t>
            </w:r>
            <w:proofErr w:type="gramEnd"/>
            <w:r w:rsidRPr="000562E5">
              <w:rPr>
                <w:sz w:val="22"/>
                <w:szCs w:val="22"/>
              </w:rPr>
              <w:t>ортостан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Республикаһы</w:t>
            </w:r>
            <w:proofErr w:type="spellEnd"/>
          </w:p>
          <w:p w:rsidR="005C7E0E" w:rsidRPr="000562E5" w:rsidRDefault="005C7E0E" w:rsidP="00684822">
            <w:pPr>
              <w:jc w:val="center"/>
              <w:rPr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Салауат</w:t>
            </w:r>
            <w:proofErr w:type="spellEnd"/>
            <w:r w:rsidRPr="000562E5">
              <w:rPr>
                <w:sz w:val="22"/>
                <w:szCs w:val="22"/>
              </w:rPr>
              <w:t xml:space="preserve"> районы</w:t>
            </w:r>
          </w:p>
          <w:p w:rsidR="005C7E0E" w:rsidRPr="000562E5" w:rsidRDefault="005C7E0E" w:rsidP="00684822">
            <w:pPr>
              <w:jc w:val="center"/>
              <w:rPr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муниципаль</w:t>
            </w:r>
            <w:proofErr w:type="spellEnd"/>
            <w:r w:rsidRPr="000562E5">
              <w:rPr>
                <w:sz w:val="22"/>
                <w:szCs w:val="22"/>
              </w:rPr>
              <w:t xml:space="preserve">   </w:t>
            </w:r>
            <w:proofErr w:type="spellStart"/>
            <w:r w:rsidRPr="000562E5">
              <w:rPr>
                <w:sz w:val="22"/>
                <w:szCs w:val="22"/>
              </w:rPr>
              <w:t>районының</w:t>
            </w:r>
            <w:proofErr w:type="spellEnd"/>
          </w:p>
          <w:p w:rsidR="005C7E0E" w:rsidRPr="000562E5" w:rsidRDefault="005C7E0E" w:rsidP="00684822">
            <w:pPr>
              <w:jc w:val="center"/>
              <w:rPr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Ла</w:t>
            </w:r>
            <w:proofErr w:type="gramStart"/>
            <w:r w:rsidRPr="000562E5">
              <w:rPr>
                <w:sz w:val="22"/>
                <w:szCs w:val="22"/>
              </w:rPr>
              <w:t>k</w:t>
            </w:r>
            <w:proofErr w:type="gramEnd"/>
            <w:r w:rsidRPr="000562E5">
              <w:rPr>
                <w:sz w:val="22"/>
                <w:szCs w:val="22"/>
              </w:rPr>
              <w:t>лы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ауыл</w:t>
            </w:r>
            <w:proofErr w:type="spellEnd"/>
            <w:r w:rsidRPr="000562E5">
              <w:rPr>
                <w:sz w:val="22"/>
                <w:szCs w:val="22"/>
              </w:rPr>
              <w:t xml:space="preserve"> советы</w:t>
            </w:r>
          </w:p>
          <w:p w:rsidR="005C7E0E" w:rsidRPr="000562E5" w:rsidRDefault="005C7E0E" w:rsidP="0068482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ауыл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билә</w:t>
            </w:r>
            <w:proofErr w:type="gramStart"/>
            <w:r w:rsidRPr="000562E5">
              <w:rPr>
                <w:sz w:val="22"/>
                <w:szCs w:val="22"/>
              </w:rPr>
              <w:t>м</w:t>
            </w:r>
            <w:proofErr w:type="gramEnd"/>
            <w:r w:rsidRPr="000562E5">
              <w:rPr>
                <w:sz w:val="22"/>
                <w:szCs w:val="22"/>
              </w:rPr>
              <w:t>әһе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Хакимиәте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C7E0E" w:rsidRPr="000562E5" w:rsidRDefault="005C7E0E" w:rsidP="0068482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5C7E0E" w:rsidRPr="000562E5" w:rsidRDefault="005C7E0E" w:rsidP="00684822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0562E5">
              <w:rPr>
                <w:b w:val="0"/>
                <w:i w:val="0"/>
                <w:sz w:val="22"/>
                <w:szCs w:val="22"/>
              </w:rPr>
              <w:t>Республика Башкортостан</w:t>
            </w:r>
          </w:p>
          <w:p w:rsidR="005C7E0E" w:rsidRPr="000562E5" w:rsidRDefault="005C7E0E" w:rsidP="00684822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Администрация сельского поселения</w:t>
            </w:r>
          </w:p>
          <w:p w:rsidR="005C7E0E" w:rsidRPr="000562E5" w:rsidRDefault="005C7E0E" w:rsidP="00684822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Лаклинский</w:t>
            </w:r>
            <w:proofErr w:type="spellEnd"/>
            <w:r w:rsidRPr="000562E5">
              <w:rPr>
                <w:sz w:val="22"/>
                <w:szCs w:val="22"/>
              </w:rPr>
              <w:t xml:space="preserve">    сельсовет</w:t>
            </w:r>
          </w:p>
          <w:p w:rsidR="005C7E0E" w:rsidRPr="000562E5" w:rsidRDefault="005C7E0E" w:rsidP="00684822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муниципального района</w:t>
            </w:r>
          </w:p>
          <w:p w:rsidR="005C7E0E" w:rsidRPr="000562E5" w:rsidRDefault="005C7E0E" w:rsidP="00684822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Салаватский район</w:t>
            </w:r>
          </w:p>
        </w:tc>
      </w:tr>
      <w:tr w:rsidR="005C7E0E" w:rsidRPr="000562E5" w:rsidTr="00684822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7E0E" w:rsidRPr="000562E5" w:rsidRDefault="005C7E0E" w:rsidP="00684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7E0E" w:rsidRPr="000562E5" w:rsidRDefault="005C7E0E" w:rsidP="00684822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452498, </w:t>
            </w:r>
            <w:proofErr w:type="spellStart"/>
            <w:r w:rsidRPr="000562E5">
              <w:rPr>
                <w:sz w:val="22"/>
                <w:szCs w:val="22"/>
              </w:rPr>
              <w:t>Ла</w:t>
            </w:r>
            <w:proofErr w:type="gramStart"/>
            <w:r w:rsidRPr="000562E5">
              <w:rPr>
                <w:sz w:val="22"/>
                <w:szCs w:val="22"/>
              </w:rPr>
              <w:t>k</w:t>
            </w:r>
            <w:proofErr w:type="gramEnd"/>
            <w:r w:rsidRPr="000562E5">
              <w:rPr>
                <w:sz w:val="22"/>
                <w:szCs w:val="22"/>
              </w:rPr>
              <w:t>лы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ауылы</w:t>
            </w:r>
            <w:proofErr w:type="spellEnd"/>
            <w:r w:rsidRPr="000562E5">
              <w:rPr>
                <w:sz w:val="22"/>
                <w:szCs w:val="22"/>
              </w:rPr>
              <w:t xml:space="preserve">,  Совет </w:t>
            </w:r>
            <w:proofErr w:type="spellStart"/>
            <w:r w:rsidRPr="000562E5">
              <w:rPr>
                <w:sz w:val="22"/>
                <w:szCs w:val="22"/>
              </w:rPr>
              <w:t>урамы</w:t>
            </w:r>
            <w:proofErr w:type="spellEnd"/>
            <w:r w:rsidRPr="000562E5">
              <w:rPr>
                <w:sz w:val="22"/>
                <w:szCs w:val="22"/>
              </w:rPr>
              <w:t>, 5</w:t>
            </w:r>
          </w:p>
          <w:p w:rsidR="005C7E0E" w:rsidRPr="000562E5" w:rsidRDefault="005C7E0E" w:rsidP="00684822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5C7E0E" w:rsidRPr="000562E5" w:rsidRDefault="005C7E0E" w:rsidP="00684822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7E0E" w:rsidRPr="000562E5" w:rsidRDefault="005C7E0E" w:rsidP="006848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7E0E" w:rsidRPr="000562E5" w:rsidRDefault="005C7E0E" w:rsidP="00684822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452498, с. </w:t>
            </w:r>
            <w:proofErr w:type="spellStart"/>
            <w:r w:rsidRPr="000562E5">
              <w:rPr>
                <w:sz w:val="22"/>
                <w:szCs w:val="22"/>
              </w:rPr>
              <w:t>Лаклы</w:t>
            </w:r>
            <w:proofErr w:type="spellEnd"/>
            <w:r w:rsidRPr="000562E5">
              <w:rPr>
                <w:sz w:val="22"/>
                <w:szCs w:val="22"/>
              </w:rPr>
              <w:t>,  ул. Советская, 5</w:t>
            </w:r>
          </w:p>
          <w:p w:rsidR="005C7E0E" w:rsidRPr="000562E5" w:rsidRDefault="005C7E0E" w:rsidP="00684822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тел. 2-71-45 </w:t>
            </w:r>
          </w:p>
        </w:tc>
      </w:tr>
      <w:tr w:rsidR="005C7E0E" w:rsidRPr="000562E5" w:rsidTr="00684822">
        <w:trPr>
          <w:cantSplit/>
          <w:trHeight w:val="478"/>
        </w:trPr>
        <w:tc>
          <w:tcPr>
            <w:tcW w:w="4140" w:type="dxa"/>
            <w:hideMark/>
          </w:tcPr>
          <w:p w:rsidR="005C7E0E" w:rsidRPr="00CB286A" w:rsidRDefault="005C7E0E" w:rsidP="00684822">
            <w:pPr>
              <w:jc w:val="center"/>
              <w:rPr>
                <w:b/>
                <w:color w:val="000000"/>
              </w:rPr>
            </w:pPr>
            <w:r w:rsidRPr="00CB286A">
              <w:rPr>
                <w:b/>
                <w:color w:val="000000"/>
                <w:sz w:val="32"/>
                <w:szCs w:val="32"/>
              </w:rPr>
              <w:t>Қ</w:t>
            </w:r>
            <w:r w:rsidRPr="00CB286A">
              <w:rPr>
                <w:b/>
                <w:color w:val="000000"/>
              </w:rPr>
              <w:t>АРАР</w:t>
            </w:r>
          </w:p>
        </w:tc>
        <w:tc>
          <w:tcPr>
            <w:tcW w:w="1440" w:type="dxa"/>
          </w:tcPr>
          <w:p w:rsidR="005C7E0E" w:rsidRPr="00CB286A" w:rsidRDefault="005C7E0E" w:rsidP="00684822">
            <w:pPr>
              <w:jc w:val="center"/>
              <w:rPr>
                <w:b/>
                <w:color w:val="000000"/>
                <w:sz w:val="10"/>
              </w:rPr>
            </w:pPr>
          </w:p>
        </w:tc>
        <w:tc>
          <w:tcPr>
            <w:tcW w:w="4140" w:type="dxa"/>
            <w:hideMark/>
          </w:tcPr>
          <w:p w:rsidR="005C7E0E" w:rsidRPr="000562E5" w:rsidRDefault="005C7E0E" w:rsidP="00684822">
            <w:pPr>
              <w:pStyle w:val="3"/>
              <w:spacing w:before="0" w:after="0"/>
              <w:jc w:val="center"/>
              <w:rPr>
                <w:color w:val="000000"/>
              </w:rPr>
            </w:pPr>
            <w:r w:rsidRPr="000562E5">
              <w:rPr>
                <w:color w:val="000000"/>
              </w:rPr>
              <w:t>ПОСТАНОВЛЕНИЕ</w:t>
            </w:r>
          </w:p>
        </w:tc>
      </w:tr>
      <w:tr w:rsidR="005C7E0E" w:rsidRPr="00CB286A" w:rsidTr="00684822">
        <w:trPr>
          <w:cantSplit/>
          <w:trHeight w:val="478"/>
        </w:trPr>
        <w:tc>
          <w:tcPr>
            <w:tcW w:w="4140" w:type="dxa"/>
            <w:hideMark/>
          </w:tcPr>
          <w:p w:rsidR="005C7E0E" w:rsidRPr="005C7E0E" w:rsidRDefault="005C7E0E" w:rsidP="002D5B0A">
            <w:pPr>
              <w:jc w:val="center"/>
              <w:rPr>
                <w:sz w:val="28"/>
                <w:szCs w:val="28"/>
              </w:rPr>
            </w:pPr>
            <w:r w:rsidRPr="005C7E0E">
              <w:rPr>
                <w:sz w:val="28"/>
                <w:szCs w:val="28"/>
              </w:rPr>
              <w:t>«</w:t>
            </w:r>
            <w:r w:rsidR="002D5B0A">
              <w:rPr>
                <w:sz w:val="28"/>
                <w:szCs w:val="28"/>
              </w:rPr>
              <w:t>10</w:t>
            </w:r>
            <w:r w:rsidRPr="005C7E0E">
              <w:rPr>
                <w:sz w:val="28"/>
                <w:szCs w:val="28"/>
              </w:rPr>
              <w:t xml:space="preserve">» </w:t>
            </w:r>
            <w:r w:rsidR="002D5B0A">
              <w:rPr>
                <w:sz w:val="28"/>
                <w:szCs w:val="28"/>
                <w:u w:val="single"/>
              </w:rPr>
              <w:t>март</w:t>
            </w:r>
            <w:r w:rsidRPr="005C7E0E">
              <w:rPr>
                <w:sz w:val="28"/>
                <w:szCs w:val="28"/>
              </w:rPr>
              <w:t xml:space="preserve"> 2020й.</w:t>
            </w:r>
          </w:p>
        </w:tc>
        <w:tc>
          <w:tcPr>
            <w:tcW w:w="1440" w:type="dxa"/>
            <w:hideMark/>
          </w:tcPr>
          <w:p w:rsidR="005C7E0E" w:rsidRPr="005C7E0E" w:rsidRDefault="0076331E" w:rsidP="002D5B0A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 </w:t>
            </w:r>
            <w:r w:rsidR="002D5B0A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4140" w:type="dxa"/>
            <w:hideMark/>
          </w:tcPr>
          <w:p w:rsidR="005C7E0E" w:rsidRPr="005C7E0E" w:rsidRDefault="005C7E0E" w:rsidP="002D5B0A">
            <w:pPr>
              <w:jc w:val="center"/>
              <w:rPr>
                <w:sz w:val="28"/>
                <w:szCs w:val="28"/>
              </w:rPr>
            </w:pPr>
            <w:r w:rsidRPr="005C7E0E">
              <w:rPr>
                <w:sz w:val="28"/>
                <w:szCs w:val="28"/>
              </w:rPr>
              <w:t>«</w:t>
            </w:r>
            <w:r w:rsidR="002D5B0A">
              <w:rPr>
                <w:sz w:val="28"/>
                <w:szCs w:val="28"/>
              </w:rPr>
              <w:t>10</w:t>
            </w:r>
            <w:r w:rsidRPr="005C7E0E">
              <w:rPr>
                <w:sz w:val="28"/>
                <w:szCs w:val="28"/>
              </w:rPr>
              <w:t xml:space="preserve">» </w:t>
            </w:r>
            <w:r w:rsidR="002D5B0A">
              <w:rPr>
                <w:sz w:val="28"/>
                <w:szCs w:val="28"/>
                <w:u w:val="single"/>
              </w:rPr>
              <w:t>марта</w:t>
            </w:r>
            <w:r w:rsidRPr="005C7E0E">
              <w:rPr>
                <w:sz w:val="28"/>
                <w:szCs w:val="28"/>
                <w:u w:val="single"/>
              </w:rPr>
              <w:t xml:space="preserve">  </w:t>
            </w:r>
            <w:r w:rsidRPr="005C7E0E">
              <w:rPr>
                <w:sz w:val="28"/>
                <w:szCs w:val="28"/>
              </w:rPr>
              <w:t>2020 г.</w:t>
            </w:r>
          </w:p>
        </w:tc>
      </w:tr>
    </w:tbl>
    <w:p w:rsidR="0076331E" w:rsidRPr="005C7E0E" w:rsidRDefault="0076331E" w:rsidP="007633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C7E0E" w:rsidRPr="005C7E0E" w:rsidRDefault="0076331E" w:rsidP="007633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испол</w:t>
      </w:r>
      <w:r w:rsidR="00F112BF">
        <w:rPr>
          <w:rFonts w:ascii="Times New Roman" w:hAnsi="Times New Roman" w:cs="Times New Roman"/>
          <w:sz w:val="28"/>
          <w:szCs w:val="28"/>
        </w:rPr>
        <w:t xml:space="preserve">нения бюджета сельского поселения </w:t>
      </w:r>
      <w:proofErr w:type="spellStart"/>
      <w:r w:rsidR="00F112BF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F112BF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BF">
        <w:rPr>
          <w:rFonts w:ascii="Times New Roman" w:hAnsi="Times New Roman" w:cs="Times New Roman"/>
          <w:sz w:val="28"/>
          <w:szCs w:val="28"/>
        </w:rPr>
        <w:t>района Салаватский райо</w:t>
      </w:r>
      <w:r>
        <w:rPr>
          <w:rFonts w:ascii="Times New Roman" w:hAnsi="Times New Roman" w:cs="Times New Roman"/>
          <w:sz w:val="28"/>
          <w:szCs w:val="28"/>
        </w:rPr>
        <w:t>н Республики Башкортостан по рас</w:t>
      </w:r>
      <w:r w:rsidR="00F112BF">
        <w:rPr>
          <w:rFonts w:ascii="Times New Roman" w:hAnsi="Times New Roman" w:cs="Times New Roman"/>
          <w:sz w:val="28"/>
          <w:szCs w:val="28"/>
        </w:rPr>
        <w:t xml:space="preserve">ходам </w:t>
      </w:r>
      <w:r>
        <w:rPr>
          <w:rFonts w:ascii="Times New Roman" w:hAnsi="Times New Roman" w:cs="Times New Roman"/>
          <w:sz w:val="28"/>
          <w:szCs w:val="28"/>
        </w:rPr>
        <w:t>и источникам финансирования дефи</w:t>
      </w:r>
      <w:r w:rsidR="00F112BF">
        <w:rPr>
          <w:rFonts w:ascii="Times New Roman" w:hAnsi="Times New Roman" w:cs="Times New Roman"/>
          <w:sz w:val="28"/>
          <w:szCs w:val="28"/>
        </w:rPr>
        <w:t>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5C7E0E" w:rsidRDefault="005C7E0E" w:rsidP="005C7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31E" w:rsidRDefault="0076331E" w:rsidP="005C7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E0E" w:rsidRPr="00DA7D6E" w:rsidRDefault="005C7E0E" w:rsidP="005C7E0E">
      <w:pPr>
        <w:pStyle w:val="ConsPlusNonformat"/>
        <w:widowControl/>
        <w:tabs>
          <w:tab w:val="left" w:pos="360"/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04.11.2019, с изм. от 12.11.2019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&quot;Бюджетный кодекс Российской Федерации&quot; от 31.07.1998 N 145-ФЗ (ред. от 04.11.2019, с изм. от 12.11.2019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B822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бюджетном процессе в Республике Башкортостан</w:t>
      </w:r>
      <w:r w:rsidR="00B822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Башкортостан», </w:t>
      </w:r>
      <w:r w:rsidRPr="00DA7D6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6E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</w:t>
      </w:r>
    </w:p>
    <w:p w:rsidR="005C7E0E" w:rsidRPr="00DA7D6E" w:rsidRDefault="005C7E0E" w:rsidP="005C7E0E">
      <w:pPr>
        <w:pStyle w:val="ConsPlusNonformat"/>
        <w:widowControl/>
        <w:tabs>
          <w:tab w:val="left" w:pos="360"/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A7D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7E0E" w:rsidRDefault="005C7E0E" w:rsidP="005C7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9" w:anchor="Par33" w:tooltip="ПОРЯДОК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5C7E0E" w:rsidRPr="005C7E0E" w:rsidRDefault="005C7E0E" w:rsidP="005C7E0E">
      <w:pPr>
        <w:pStyle w:val="Style13"/>
        <w:widowControl/>
        <w:tabs>
          <w:tab w:val="left" w:pos="6686"/>
        </w:tabs>
        <w:spacing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3F2E">
        <w:rPr>
          <w:rFonts w:ascii="Times New Roman" w:hAnsi="Times New Roman"/>
          <w:sz w:val="28"/>
          <w:szCs w:val="28"/>
        </w:rPr>
        <w:t xml:space="preserve">Постановление обнародовать на информационном стенде в здании Администрации сельского поселения  </w:t>
      </w:r>
      <w:proofErr w:type="spellStart"/>
      <w:r>
        <w:rPr>
          <w:rStyle w:val="FontStyle38"/>
          <w:sz w:val="28"/>
          <w:szCs w:val="28"/>
        </w:rPr>
        <w:t>Лаклинский</w:t>
      </w:r>
      <w:proofErr w:type="spellEnd"/>
      <w:r w:rsidRPr="00D93F2E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Салаватский район  Республики </w:t>
      </w:r>
      <w:r w:rsidRPr="00D93F2E">
        <w:rPr>
          <w:rFonts w:ascii="Times New Roman" w:hAnsi="Times New Roman"/>
          <w:sz w:val="28"/>
          <w:szCs w:val="28"/>
        </w:rPr>
        <w:t xml:space="preserve">Башкортостан по адресу: </w:t>
      </w:r>
      <w:r w:rsidRPr="00940E75">
        <w:rPr>
          <w:rStyle w:val="a6"/>
          <w:rFonts w:ascii="Times New Roman" w:hAnsi="Times New Roman"/>
          <w:i w:val="0"/>
          <w:sz w:val="28"/>
          <w:szCs w:val="28"/>
        </w:rPr>
        <w:t>Республика Башкортостан</w:t>
      </w:r>
      <w:r w:rsidRPr="00D93F2E">
        <w:rPr>
          <w:rStyle w:val="a6"/>
          <w:rFonts w:ascii="Times New Roman" w:hAnsi="Times New Roman"/>
          <w:sz w:val="28"/>
          <w:szCs w:val="28"/>
        </w:rPr>
        <w:t>,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D93F2E">
        <w:rPr>
          <w:rFonts w:ascii="Times New Roman" w:hAnsi="Times New Roman"/>
          <w:sz w:val="28"/>
          <w:szCs w:val="28"/>
        </w:rPr>
        <w:t xml:space="preserve"> Салаватский район, с. </w:t>
      </w:r>
      <w:proofErr w:type="spellStart"/>
      <w:r>
        <w:rPr>
          <w:rFonts w:ascii="Times New Roman" w:hAnsi="Times New Roman"/>
          <w:sz w:val="28"/>
          <w:szCs w:val="28"/>
        </w:rPr>
        <w:t>Лаклы</w:t>
      </w:r>
      <w:proofErr w:type="spellEnd"/>
      <w:r w:rsidRPr="00D93F2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Советская, 5</w:t>
      </w:r>
      <w:r w:rsidRPr="00D93F2E">
        <w:rPr>
          <w:rFonts w:ascii="Times New Roman" w:hAnsi="Times New Roman"/>
          <w:sz w:val="28"/>
          <w:szCs w:val="28"/>
        </w:rPr>
        <w:t xml:space="preserve">  и разместить на сайте Администрации сельского поселения </w:t>
      </w:r>
      <w:proofErr w:type="spellStart"/>
      <w:r>
        <w:rPr>
          <w:rStyle w:val="FontStyle38"/>
          <w:sz w:val="28"/>
          <w:szCs w:val="28"/>
        </w:rPr>
        <w:t>Лаклинский</w:t>
      </w:r>
      <w:proofErr w:type="spellEnd"/>
      <w:r w:rsidRPr="00D93F2E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Pr="00D41E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http://splakli.ru</w:t>
      </w:r>
    </w:p>
    <w:p w:rsidR="005C7E0E" w:rsidRDefault="005C7E0E" w:rsidP="00F112BF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112B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B822C8" w:rsidRDefault="00B822C8" w:rsidP="005C7E0E">
      <w:pPr>
        <w:pStyle w:val="ConsPlusNormal"/>
        <w:tabs>
          <w:tab w:val="left" w:pos="2614"/>
          <w:tab w:val="left" w:pos="694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31E" w:rsidRDefault="0076331E" w:rsidP="005C7E0E">
      <w:pPr>
        <w:pStyle w:val="ConsPlusNormal"/>
        <w:tabs>
          <w:tab w:val="left" w:pos="2614"/>
          <w:tab w:val="left" w:pos="694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31E" w:rsidRDefault="0076331E" w:rsidP="005C7E0E">
      <w:pPr>
        <w:pStyle w:val="ConsPlusNormal"/>
        <w:tabs>
          <w:tab w:val="left" w:pos="2614"/>
          <w:tab w:val="left" w:pos="694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B0A" w:rsidRDefault="005C7E0E" w:rsidP="005C7E0E">
      <w:pPr>
        <w:ind w:right="201"/>
        <w:jc w:val="both"/>
        <w:rPr>
          <w:sz w:val="28"/>
          <w:szCs w:val="28"/>
        </w:rPr>
      </w:pPr>
      <w:r>
        <w:rPr>
          <w:sz w:val="28"/>
        </w:rPr>
        <w:t>Глава сельского поселения</w:t>
      </w:r>
      <w:r>
        <w:rPr>
          <w:sz w:val="28"/>
          <w:szCs w:val="28"/>
        </w:rPr>
        <w:t xml:space="preserve">  </w:t>
      </w:r>
      <w:r w:rsidR="00B822C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И.И.Сайфуллина</w:t>
      </w:r>
      <w:proofErr w:type="spellEnd"/>
    </w:p>
    <w:p w:rsidR="005C7E0E" w:rsidRDefault="005C7E0E" w:rsidP="005C7E0E">
      <w:pPr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C7E0E" w:rsidRDefault="005C7E0E" w:rsidP="007633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C7E0E" w:rsidRDefault="005C7E0E" w:rsidP="007633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C7E0E" w:rsidRDefault="005C7E0E" w:rsidP="007633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6331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6331E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сельсовет муниципального </w:t>
      </w:r>
    </w:p>
    <w:p w:rsidR="005C7E0E" w:rsidRDefault="005C7E0E" w:rsidP="007633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Салаватский район</w:t>
      </w:r>
    </w:p>
    <w:p w:rsidR="005C7E0E" w:rsidRDefault="005C7E0E" w:rsidP="007633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C7E0E" w:rsidRDefault="002D5B0A" w:rsidP="007633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7E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10.03.2020</w:t>
      </w:r>
      <w:r w:rsidR="00B822C8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5C7E0E" w:rsidRDefault="005C7E0E" w:rsidP="005C7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E0E" w:rsidRPr="005C7E0E" w:rsidRDefault="005C7E0E" w:rsidP="005C7E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3"/>
      <w:bookmarkEnd w:id="0"/>
      <w:r w:rsidRPr="005C7E0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C7E0E" w:rsidRPr="005C7E0E" w:rsidRDefault="005C7E0E" w:rsidP="005C7E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E0E">
        <w:rPr>
          <w:rFonts w:ascii="Times New Roman" w:hAnsi="Times New Roman" w:cs="Times New Roman"/>
          <w:b w:val="0"/>
          <w:sz w:val="28"/>
          <w:szCs w:val="28"/>
        </w:rPr>
        <w:t>ИСПОЛНЕНИЯ БЮДЖЕТА СЕЛЬСКОГО ПОСЕЛЕНИЯ ЛАКЛИНСКИЙ СЕЛЬСОВЕТ МУНИЦИПАЛЬНОГО РАЙОНА</w:t>
      </w:r>
    </w:p>
    <w:p w:rsidR="005C7E0E" w:rsidRPr="005C7E0E" w:rsidRDefault="005C7E0E" w:rsidP="005C7E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E0E">
        <w:rPr>
          <w:rFonts w:ascii="Times New Roman" w:hAnsi="Times New Roman" w:cs="Times New Roman"/>
          <w:b w:val="0"/>
          <w:sz w:val="28"/>
          <w:szCs w:val="28"/>
        </w:rPr>
        <w:t>САЛАВАТСКИЙ РАЙОН РЕСПУБЛИКИ БАШКОРТОСТАН ПО РАСХОДАМ И ИСТОЧНИКАМ ФИНАНСИРОВАНИЯ ДЕФИЦИТА БЮДЖЕТА СЕЛЬСКОГО ПОСЕЛЕНИЯ ЛАКЛИНСКИЙ СЕЛЬСОВЕТ</w:t>
      </w:r>
    </w:p>
    <w:p w:rsidR="005C7E0E" w:rsidRPr="005C7E0E" w:rsidRDefault="005C7E0E" w:rsidP="005C7E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E0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САЛАВАТСКИЙ РАЙОН </w:t>
      </w:r>
    </w:p>
    <w:p w:rsidR="005C7E0E" w:rsidRPr="005C7E0E" w:rsidRDefault="005C7E0E" w:rsidP="005C7E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E0E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5C7E0E" w:rsidRDefault="005C7E0E" w:rsidP="005C7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E0E" w:rsidRDefault="005C7E0E" w:rsidP="005C7E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C7E0E" w:rsidRDefault="005C7E0E" w:rsidP="005C7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tooltip="&quot;Бюджетный кодекс Российской Федерации&quot; от 31.07.1998 N 145-ФЗ (ред. от 04.11.2019, с изм. от 12.11.2019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&quot;Бюджетный кодекс Российской Федерации&quot; от 31.07.1998 N 145-ФЗ (ред. от 04.11.2019, с изм. от 12.11.2019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2" w:tooltip="Закон Республики Башкортостан от 15.07.2005 N 205-з (ред. от 10.07.2019) &quot;О бюджетном процессе в Республике Башкортостан&quot; (принят Государственным Собранием - Курултаем - РБ 07.07.2005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F5C16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>
        <w:rPr>
          <w:rFonts w:ascii="Times New Roman" w:hAnsi="Times New Roman" w:cs="Times New Roman"/>
          <w:sz w:val="28"/>
          <w:szCs w:val="28"/>
        </w:rPr>
        <w:t>О бюджетном процессе в Республике Башкортостан</w:t>
      </w:r>
      <w:r w:rsidR="001F5C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Положением «О бюджетном процессе в муниципальном районе Салаватский район Республики Башкортостан и устанавливает порядок исполнения бюджета муниципального района Салаватский район Республики Башкортостан по расходам и выплатам по источникам финансирования дефицита бюджета муниципального района Салаватский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 Республики Башкортостан предусматривает: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(далее - администраторы) - в пределах доведенных бюджетных ассигнований;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Башкортостан, в том числе за счет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бюджета муниципального района Салаватский район Республики Башкортостан (далее - средства бюджета сельского поселения);</w:t>
      </w:r>
      <w:proofErr w:type="gramEnd"/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санкционирование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 Республики Башкортостан (далее – Финансовый орган) оплаты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Башкортостан;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E0E" w:rsidRDefault="005C7E0E" w:rsidP="007633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ПРИНЯТИЕ КЛИЕНТАМИ БЮДЖЕТНЫХ ОБЯЗАТЕЛЬСТВ, ПОДЛЕЖАЩИХ ИСПОЛНЕНИЮ ЗА СЧЕТ СРЕДСТВ БЮДЖЕТА СЕЛЬСКОГО ПОСЕЛЕНИЯ ЛАКЛИНСКИЙ СЕЛЬСОВЕТ МУНИЦИПАЛЬНОГО РАЙОНА  САЛАВАТСКИЙ РАЙОН РЕСПУБЛИКИ БАШКОРТОСТАН</w:t>
      </w:r>
    </w:p>
    <w:p w:rsidR="005C7E0E" w:rsidRDefault="005C7E0E" w:rsidP="007633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производятся в пределах доведенных ему по кодам классификации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Порядком составления и ведения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и бюджетных росписей главных распорядителей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Салаватский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Башкортостан), утвержденным </w:t>
      </w:r>
      <w:hyperlink r:id="rId13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Pr="00B822C8">
        <w:rPr>
          <w:rFonts w:ascii="Times New Roman" w:hAnsi="Times New Roman" w:cs="Times New Roman"/>
          <w:sz w:val="28"/>
          <w:szCs w:val="28"/>
        </w:rPr>
        <w:t>от</w:t>
      </w:r>
      <w:r w:rsidR="00B822C8" w:rsidRPr="00B822C8">
        <w:rPr>
          <w:rFonts w:ascii="Times New Roman" w:hAnsi="Times New Roman" w:cs="Times New Roman"/>
          <w:sz w:val="28"/>
          <w:szCs w:val="28"/>
        </w:rPr>
        <w:t xml:space="preserve"> 28.12.2016 года № 51</w:t>
      </w:r>
      <w:r w:rsidRPr="00B822C8">
        <w:rPr>
          <w:rFonts w:ascii="Times New Roman" w:hAnsi="Times New Roman" w:cs="Times New Roman"/>
          <w:sz w:val="28"/>
          <w:szCs w:val="28"/>
        </w:rPr>
        <w:t>, исполнение</w:t>
      </w:r>
      <w:r>
        <w:rPr>
          <w:rFonts w:ascii="Times New Roman" w:hAnsi="Times New Roman" w:cs="Times New Roman"/>
          <w:sz w:val="28"/>
          <w:szCs w:val="28"/>
        </w:rPr>
        <w:t xml:space="preserve"> заключенных муниципальных контрактов, иных договоров осуществляется в соответствии с требованиями </w:t>
      </w:r>
      <w:hyperlink r:id="rId14" w:tooltip="&quot;Бюджетный кодекс Российской Федерации&quot; от 31.07.1998 N 145-ФЗ (ред. от 04.11.2019, с изм. от 12.11.2019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6 статьи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БК РФ.</w:t>
      </w:r>
      <w:proofErr w:type="gramEnd"/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31E" w:rsidRDefault="005C7E0E" w:rsidP="007633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  <w:r w:rsidR="00763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ПОДЛЕЖАЩИХ ОПЛАТЕ ЗА СЧЕТ</w:t>
      </w:r>
    </w:p>
    <w:p w:rsidR="0076331E" w:rsidRDefault="005C7E0E" w:rsidP="007633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763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7E0E" w:rsidRDefault="005C7E0E" w:rsidP="007633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ЛАКЛИНСКИЙ СЕЛЬСОВЕТ</w:t>
      </w:r>
      <w:r w:rsidR="00763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БАШКОРТОСТАН</w:t>
      </w:r>
    </w:p>
    <w:p w:rsidR="005C7E0E" w:rsidRDefault="005C7E0E" w:rsidP="007633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</w:t>
      </w:r>
      <w:hyperlink r:id="rId15" w:tooltip="&quot;Бюджетный кодекс Российской Федерации&quot; от 31.07.1998 N 145-ФЗ (ред. от 04.11.2019, с изм. от 12.11.2019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 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  <w:proofErr w:type="gramEnd"/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Информационный обмен между клиентами и Финансовым 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Башкортостан, нормативными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основании Договора (соглашения) об обмене электронными документами, и требованиями, установленными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Башкортостан и нормативными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клиента или Финансового органа отсутствует техническая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5C7E0E" w:rsidRDefault="005C7E0E" w:rsidP="0076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E0E" w:rsidRDefault="005C7E0E" w:rsidP="007633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иенты представляют в Финансовый орган по установленной форме Заявку на кассовый расход.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Финансовый 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6" w:tooltip="Приказ Минфина РБ от 14.11.2008 N 47 (ред. от 28.12.2017) &quot;Об утверждении Порядка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и 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Башкортостан, утвержденным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(далее - Порядок санкционирования).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31E" w:rsidRDefault="005C7E0E" w:rsidP="007633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V. ПОДТВЕРЖДЕНИЕ ИСПОЛНЕНИЯ ДЕНЕЖНЫХ ОБЯЗАТЕЛЬСТВ</w:t>
      </w:r>
      <w:r w:rsidR="007633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КЛИЕНТОВ, ПОДЛЕЖАЩИХ ОПЛАТЕ </w:t>
      </w:r>
    </w:p>
    <w:p w:rsidR="005C7E0E" w:rsidRDefault="005C7E0E" w:rsidP="007633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</w:t>
      </w:r>
      <w:r w:rsidR="007633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5C7E0E" w:rsidRDefault="005C7E0E" w:rsidP="007633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ЛАКЛИНСКИЙ СЕЛЬСОВЕТ</w:t>
      </w:r>
      <w:r w:rsidR="00763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</w:t>
      </w:r>
      <w:r w:rsidR="007633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E0E" w:rsidRDefault="005C7E0E" w:rsidP="0076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Финансовым органом, подтверждающей списание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5C7E0E" w:rsidRDefault="005C7E0E" w:rsidP="0076331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11. </w:t>
      </w:r>
      <w:proofErr w:type="gramStart"/>
      <w:r>
        <w:rPr>
          <w:sz w:val="28"/>
          <w:szCs w:val="28"/>
        </w:rPr>
        <w:t xml:space="preserve">Оформление и выдача клиентам выписок из их лицевых счетов осуществляются Финансовым органом в соответствии с установленным </w:t>
      </w:r>
      <w:hyperlink r:id="rId17" w:tooltip="Приказ Минфина РБ от 14.11.2008 N 44 (ред. от 29.04.2019) &quot;Об утверждении Порядка открытия и ведения лицевых счетов в Министерстве финансов Республики Башкортостан&quot; (Зарегистрировано в Минюсте РБ 26.11.2008 N 488){КонсультантПлюс}" w:history="1">
        <w:r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 открытия и ведения лицевых счетов в Администрации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Башкортостан, утвержденным Постановлением Администрации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 Республики Башкортостан.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</w:t>
      </w:r>
      <w:proofErr w:type="gramEnd"/>
    </w:p>
    <w:p w:rsidR="005C7E0E" w:rsidRDefault="005C7E0E" w:rsidP="0076331E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C7E0E" w:rsidRDefault="005C7E0E" w:rsidP="0076331E">
      <w:pPr>
        <w:pStyle w:val="a4"/>
        <w:widowControl w:val="0"/>
        <w:tabs>
          <w:tab w:val="left" w:pos="708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5C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50"/>
    <w:rsid w:val="0000050B"/>
    <w:rsid w:val="000040C9"/>
    <w:rsid w:val="000057ED"/>
    <w:rsid w:val="000149AB"/>
    <w:rsid w:val="00015C2D"/>
    <w:rsid w:val="000331E2"/>
    <w:rsid w:val="0003402C"/>
    <w:rsid w:val="00046721"/>
    <w:rsid w:val="00047FDE"/>
    <w:rsid w:val="00050C59"/>
    <w:rsid w:val="0005745A"/>
    <w:rsid w:val="00062E8C"/>
    <w:rsid w:val="00063873"/>
    <w:rsid w:val="0006529F"/>
    <w:rsid w:val="00067894"/>
    <w:rsid w:val="000719EE"/>
    <w:rsid w:val="000761B8"/>
    <w:rsid w:val="000801D5"/>
    <w:rsid w:val="000863AE"/>
    <w:rsid w:val="000933A7"/>
    <w:rsid w:val="00094507"/>
    <w:rsid w:val="00097317"/>
    <w:rsid w:val="000977FF"/>
    <w:rsid w:val="000A1B65"/>
    <w:rsid w:val="000A4B82"/>
    <w:rsid w:val="000A69CB"/>
    <w:rsid w:val="000A7CB3"/>
    <w:rsid w:val="000B0C1F"/>
    <w:rsid w:val="000B3BF1"/>
    <w:rsid w:val="000C62D1"/>
    <w:rsid w:val="000C7051"/>
    <w:rsid w:val="000D2956"/>
    <w:rsid w:val="000D4BD5"/>
    <w:rsid w:val="000E5B00"/>
    <w:rsid w:val="000F0C47"/>
    <w:rsid w:val="000F2EC7"/>
    <w:rsid w:val="001058BB"/>
    <w:rsid w:val="00106D3C"/>
    <w:rsid w:val="0011223E"/>
    <w:rsid w:val="001124F1"/>
    <w:rsid w:val="00116CA2"/>
    <w:rsid w:val="00131791"/>
    <w:rsid w:val="001344E7"/>
    <w:rsid w:val="00142112"/>
    <w:rsid w:val="00146690"/>
    <w:rsid w:val="00147972"/>
    <w:rsid w:val="00147EBE"/>
    <w:rsid w:val="001511A5"/>
    <w:rsid w:val="001529BC"/>
    <w:rsid w:val="00153143"/>
    <w:rsid w:val="001534AF"/>
    <w:rsid w:val="00163210"/>
    <w:rsid w:val="00163960"/>
    <w:rsid w:val="001667D3"/>
    <w:rsid w:val="001671B0"/>
    <w:rsid w:val="0016788E"/>
    <w:rsid w:val="001728E7"/>
    <w:rsid w:val="0017460D"/>
    <w:rsid w:val="001757FD"/>
    <w:rsid w:val="00176C51"/>
    <w:rsid w:val="00181C81"/>
    <w:rsid w:val="00187A4A"/>
    <w:rsid w:val="00192DB6"/>
    <w:rsid w:val="001A567D"/>
    <w:rsid w:val="001A5E82"/>
    <w:rsid w:val="001B162C"/>
    <w:rsid w:val="001B1F35"/>
    <w:rsid w:val="001B2A35"/>
    <w:rsid w:val="001B44A7"/>
    <w:rsid w:val="001B5D7F"/>
    <w:rsid w:val="001C411E"/>
    <w:rsid w:val="001C4128"/>
    <w:rsid w:val="001D7761"/>
    <w:rsid w:val="001E5971"/>
    <w:rsid w:val="001E6D14"/>
    <w:rsid w:val="001F5C16"/>
    <w:rsid w:val="001F6411"/>
    <w:rsid w:val="00202C77"/>
    <w:rsid w:val="00210284"/>
    <w:rsid w:val="00210944"/>
    <w:rsid w:val="00213565"/>
    <w:rsid w:val="00216AAA"/>
    <w:rsid w:val="00220E00"/>
    <w:rsid w:val="002212AD"/>
    <w:rsid w:val="00222F6A"/>
    <w:rsid w:val="00223952"/>
    <w:rsid w:val="00230025"/>
    <w:rsid w:val="00230A06"/>
    <w:rsid w:val="002323FE"/>
    <w:rsid w:val="002349F6"/>
    <w:rsid w:val="002360CD"/>
    <w:rsid w:val="00243EF1"/>
    <w:rsid w:val="00244B4A"/>
    <w:rsid w:val="002477A4"/>
    <w:rsid w:val="00247AA8"/>
    <w:rsid w:val="00250373"/>
    <w:rsid w:val="002531C0"/>
    <w:rsid w:val="00257839"/>
    <w:rsid w:val="00267110"/>
    <w:rsid w:val="002705BF"/>
    <w:rsid w:val="00270765"/>
    <w:rsid w:val="00276D5D"/>
    <w:rsid w:val="00280DE5"/>
    <w:rsid w:val="00287366"/>
    <w:rsid w:val="00290CE0"/>
    <w:rsid w:val="002936FF"/>
    <w:rsid w:val="00295F68"/>
    <w:rsid w:val="002971CE"/>
    <w:rsid w:val="002975A0"/>
    <w:rsid w:val="00297E83"/>
    <w:rsid w:val="002A0152"/>
    <w:rsid w:val="002A1581"/>
    <w:rsid w:val="002A53EE"/>
    <w:rsid w:val="002A7DB8"/>
    <w:rsid w:val="002B185A"/>
    <w:rsid w:val="002B27B9"/>
    <w:rsid w:val="002B75E3"/>
    <w:rsid w:val="002C0D63"/>
    <w:rsid w:val="002C2D6A"/>
    <w:rsid w:val="002C6B15"/>
    <w:rsid w:val="002C6D1C"/>
    <w:rsid w:val="002D1B8F"/>
    <w:rsid w:val="002D5B0A"/>
    <w:rsid w:val="002E0596"/>
    <w:rsid w:val="002E4EED"/>
    <w:rsid w:val="002E55FB"/>
    <w:rsid w:val="002F16CD"/>
    <w:rsid w:val="002F2ECD"/>
    <w:rsid w:val="002F3876"/>
    <w:rsid w:val="002F3C06"/>
    <w:rsid w:val="002F7EF3"/>
    <w:rsid w:val="003036D4"/>
    <w:rsid w:val="00303BA4"/>
    <w:rsid w:val="003114AE"/>
    <w:rsid w:val="00311DEB"/>
    <w:rsid w:val="00313691"/>
    <w:rsid w:val="003141AB"/>
    <w:rsid w:val="0031431A"/>
    <w:rsid w:val="00317BA4"/>
    <w:rsid w:val="003218B2"/>
    <w:rsid w:val="0032314E"/>
    <w:rsid w:val="00323958"/>
    <w:rsid w:val="00325E61"/>
    <w:rsid w:val="0033208F"/>
    <w:rsid w:val="0033325B"/>
    <w:rsid w:val="003436FC"/>
    <w:rsid w:val="003452A9"/>
    <w:rsid w:val="00345A1A"/>
    <w:rsid w:val="00345B36"/>
    <w:rsid w:val="00346D41"/>
    <w:rsid w:val="00346F27"/>
    <w:rsid w:val="00350BFB"/>
    <w:rsid w:val="00351838"/>
    <w:rsid w:val="00357E74"/>
    <w:rsid w:val="00365B9E"/>
    <w:rsid w:val="00371586"/>
    <w:rsid w:val="00374444"/>
    <w:rsid w:val="00374707"/>
    <w:rsid w:val="00380B25"/>
    <w:rsid w:val="003812E2"/>
    <w:rsid w:val="00381825"/>
    <w:rsid w:val="00386004"/>
    <w:rsid w:val="00387ED3"/>
    <w:rsid w:val="003A48AA"/>
    <w:rsid w:val="003A4C2A"/>
    <w:rsid w:val="003A7617"/>
    <w:rsid w:val="003B023D"/>
    <w:rsid w:val="003B655C"/>
    <w:rsid w:val="003C3B07"/>
    <w:rsid w:val="003C435B"/>
    <w:rsid w:val="003C501B"/>
    <w:rsid w:val="003C566A"/>
    <w:rsid w:val="003D48D8"/>
    <w:rsid w:val="003E0352"/>
    <w:rsid w:val="003E306E"/>
    <w:rsid w:val="003E503B"/>
    <w:rsid w:val="003E6E54"/>
    <w:rsid w:val="003E71C1"/>
    <w:rsid w:val="003F189D"/>
    <w:rsid w:val="003F3FC9"/>
    <w:rsid w:val="003F7444"/>
    <w:rsid w:val="004000AD"/>
    <w:rsid w:val="00400133"/>
    <w:rsid w:val="00402BE2"/>
    <w:rsid w:val="00406202"/>
    <w:rsid w:val="00410338"/>
    <w:rsid w:val="00416832"/>
    <w:rsid w:val="004169FC"/>
    <w:rsid w:val="00420738"/>
    <w:rsid w:val="00420E91"/>
    <w:rsid w:val="00427B43"/>
    <w:rsid w:val="00436419"/>
    <w:rsid w:val="004502A7"/>
    <w:rsid w:val="00454E91"/>
    <w:rsid w:val="00455CB4"/>
    <w:rsid w:val="00456D06"/>
    <w:rsid w:val="00460BF4"/>
    <w:rsid w:val="0046319B"/>
    <w:rsid w:val="00465537"/>
    <w:rsid w:val="00466F14"/>
    <w:rsid w:val="004713A6"/>
    <w:rsid w:val="00471D4B"/>
    <w:rsid w:val="00475410"/>
    <w:rsid w:val="00476D36"/>
    <w:rsid w:val="00477317"/>
    <w:rsid w:val="00477BD6"/>
    <w:rsid w:val="0048511D"/>
    <w:rsid w:val="004877B4"/>
    <w:rsid w:val="004906B2"/>
    <w:rsid w:val="00494B91"/>
    <w:rsid w:val="004A17A0"/>
    <w:rsid w:val="004A1B39"/>
    <w:rsid w:val="004A485B"/>
    <w:rsid w:val="004B03CC"/>
    <w:rsid w:val="004B2D19"/>
    <w:rsid w:val="004B53D7"/>
    <w:rsid w:val="004C02FB"/>
    <w:rsid w:val="004D05A3"/>
    <w:rsid w:val="004D1801"/>
    <w:rsid w:val="004D246E"/>
    <w:rsid w:val="004D24DB"/>
    <w:rsid w:val="004D4DEF"/>
    <w:rsid w:val="004E0BCA"/>
    <w:rsid w:val="00503C0D"/>
    <w:rsid w:val="00510756"/>
    <w:rsid w:val="005109FA"/>
    <w:rsid w:val="00510B0D"/>
    <w:rsid w:val="005171C2"/>
    <w:rsid w:val="005247C1"/>
    <w:rsid w:val="00527D0A"/>
    <w:rsid w:val="00533395"/>
    <w:rsid w:val="005342B0"/>
    <w:rsid w:val="0054588A"/>
    <w:rsid w:val="00560052"/>
    <w:rsid w:val="00563D1F"/>
    <w:rsid w:val="005703F2"/>
    <w:rsid w:val="00570C27"/>
    <w:rsid w:val="00575058"/>
    <w:rsid w:val="00576ACE"/>
    <w:rsid w:val="005771D5"/>
    <w:rsid w:val="0059295B"/>
    <w:rsid w:val="00593227"/>
    <w:rsid w:val="005940F4"/>
    <w:rsid w:val="005A3A5A"/>
    <w:rsid w:val="005A7969"/>
    <w:rsid w:val="005B3AE1"/>
    <w:rsid w:val="005C238F"/>
    <w:rsid w:val="005C2A28"/>
    <w:rsid w:val="005C3D7C"/>
    <w:rsid w:val="005C7E0E"/>
    <w:rsid w:val="005D4CD5"/>
    <w:rsid w:val="005D6A23"/>
    <w:rsid w:val="005F1C70"/>
    <w:rsid w:val="00602152"/>
    <w:rsid w:val="00602F6E"/>
    <w:rsid w:val="0060532D"/>
    <w:rsid w:val="006102DE"/>
    <w:rsid w:val="006115A4"/>
    <w:rsid w:val="00612C1B"/>
    <w:rsid w:val="006159CE"/>
    <w:rsid w:val="006163CA"/>
    <w:rsid w:val="0062249F"/>
    <w:rsid w:val="00622D89"/>
    <w:rsid w:val="0063551A"/>
    <w:rsid w:val="006376A2"/>
    <w:rsid w:val="0064329B"/>
    <w:rsid w:val="006532D7"/>
    <w:rsid w:val="006556E5"/>
    <w:rsid w:val="00661D5B"/>
    <w:rsid w:val="00662440"/>
    <w:rsid w:val="006626AF"/>
    <w:rsid w:val="00663DA2"/>
    <w:rsid w:val="00666588"/>
    <w:rsid w:val="0066662C"/>
    <w:rsid w:val="00666C54"/>
    <w:rsid w:val="006706A1"/>
    <w:rsid w:val="00670AB0"/>
    <w:rsid w:val="00674DD5"/>
    <w:rsid w:val="00675D33"/>
    <w:rsid w:val="006779C7"/>
    <w:rsid w:val="00680D30"/>
    <w:rsid w:val="00685717"/>
    <w:rsid w:val="00686C34"/>
    <w:rsid w:val="00687E3F"/>
    <w:rsid w:val="00694173"/>
    <w:rsid w:val="00694D64"/>
    <w:rsid w:val="006A3B6F"/>
    <w:rsid w:val="006A740C"/>
    <w:rsid w:val="006A74DA"/>
    <w:rsid w:val="006B270E"/>
    <w:rsid w:val="006B5E89"/>
    <w:rsid w:val="006D1922"/>
    <w:rsid w:val="006D195D"/>
    <w:rsid w:val="006D24B7"/>
    <w:rsid w:val="006D43BA"/>
    <w:rsid w:val="006E22A6"/>
    <w:rsid w:val="006E2AF9"/>
    <w:rsid w:val="006E4822"/>
    <w:rsid w:val="006E70FE"/>
    <w:rsid w:val="006E79EA"/>
    <w:rsid w:val="0070584B"/>
    <w:rsid w:val="00706057"/>
    <w:rsid w:val="00716522"/>
    <w:rsid w:val="007202F0"/>
    <w:rsid w:val="00720B6E"/>
    <w:rsid w:val="0072216D"/>
    <w:rsid w:val="00722F0F"/>
    <w:rsid w:val="0072582A"/>
    <w:rsid w:val="00727150"/>
    <w:rsid w:val="00727542"/>
    <w:rsid w:val="00734EF1"/>
    <w:rsid w:val="007465F8"/>
    <w:rsid w:val="007469AB"/>
    <w:rsid w:val="00750338"/>
    <w:rsid w:val="00755196"/>
    <w:rsid w:val="007569B8"/>
    <w:rsid w:val="0076331E"/>
    <w:rsid w:val="0076636F"/>
    <w:rsid w:val="007676E7"/>
    <w:rsid w:val="00775762"/>
    <w:rsid w:val="007810B1"/>
    <w:rsid w:val="00781486"/>
    <w:rsid w:val="00783052"/>
    <w:rsid w:val="00784B45"/>
    <w:rsid w:val="00795560"/>
    <w:rsid w:val="00796B93"/>
    <w:rsid w:val="00796FCD"/>
    <w:rsid w:val="00797DE2"/>
    <w:rsid w:val="007A03E2"/>
    <w:rsid w:val="007B51D2"/>
    <w:rsid w:val="007B6D3E"/>
    <w:rsid w:val="007C3E72"/>
    <w:rsid w:val="007C4741"/>
    <w:rsid w:val="007D1AA0"/>
    <w:rsid w:val="007D1B8F"/>
    <w:rsid w:val="007D4C63"/>
    <w:rsid w:val="007D5216"/>
    <w:rsid w:val="007D70A0"/>
    <w:rsid w:val="007D734D"/>
    <w:rsid w:val="007D7F8F"/>
    <w:rsid w:val="007E12BC"/>
    <w:rsid w:val="007E43C5"/>
    <w:rsid w:val="007F57C8"/>
    <w:rsid w:val="00802017"/>
    <w:rsid w:val="00807BA6"/>
    <w:rsid w:val="00811675"/>
    <w:rsid w:val="00811FF3"/>
    <w:rsid w:val="00817B9F"/>
    <w:rsid w:val="00821C21"/>
    <w:rsid w:val="008226ED"/>
    <w:rsid w:val="00822C06"/>
    <w:rsid w:val="008235B3"/>
    <w:rsid w:val="00824DF0"/>
    <w:rsid w:val="008322E4"/>
    <w:rsid w:val="00837F67"/>
    <w:rsid w:val="0084746F"/>
    <w:rsid w:val="00851418"/>
    <w:rsid w:val="00851792"/>
    <w:rsid w:val="00852FD5"/>
    <w:rsid w:val="00861435"/>
    <w:rsid w:val="00866756"/>
    <w:rsid w:val="0086679A"/>
    <w:rsid w:val="008718C5"/>
    <w:rsid w:val="00872C60"/>
    <w:rsid w:val="00874493"/>
    <w:rsid w:val="0087462E"/>
    <w:rsid w:val="00876898"/>
    <w:rsid w:val="008839B5"/>
    <w:rsid w:val="008878C4"/>
    <w:rsid w:val="00893B8E"/>
    <w:rsid w:val="008A5FE9"/>
    <w:rsid w:val="008A6B0F"/>
    <w:rsid w:val="008A7719"/>
    <w:rsid w:val="008A7954"/>
    <w:rsid w:val="008B3C9C"/>
    <w:rsid w:val="008C6D94"/>
    <w:rsid w:val="008D089F"/>
    <w:rsid w:val="008D4CB7"/>
    <w:rsid w:val="008D5067"/>
    <w:rsid w:val="008E0042"/>
    <w:rsid w:val="008E1134"/>
    <w:rsid w:val="008E6E89"/>
    <w:rsid w:val="008F3CBC"/>
    <w:rsid w:val="008F6D5D"/>
    <w:rsid w:val="00901018"/>
    <w:rsid w:val="0090223D"/>
    <w:rsid w:val="00903783"/>
    <w:rsid w:val="009110B4"/>
    <w:rsid w:val="00913391"/>
    <w:rsid w:val="0091550F"/>
    <w:rsid w:val="00917B4C"/>
    <w:rsid w:val="009235C4"/>
    <w:rsid w:val="009243CD"/>
    <w:rsid w:val="00924950"/>
    <w:rsid w:val="00926448"/>
    <w:rsid w:val="00926D23"/>
    <w:rsid w:val="00936B36"/>
    <w:rsid w:val="009519B4"/>
    <w:rsid w:val="00954E9C"/>
    <w:rsid w:val="00961BD1"/>
    <w:rsid w:val="00962970"/>
    <w:rsid w:val="00964D12"/>
    <w:rsid w:val="009660F8"/>
    <w:rsid w:val="00966FBC"/>
    <w:rsid w:val="0097754F"/>
    <w:rsid w:val="0098085F"/>
    <w:rsid w:val="009871C4"/>
    <w:rsid w:val="00992F15"/>
    <w:rsid w:val="00993785"/>
    <w:rsid w:val="00995B47"/>
    <w:rsid w:val="00995F9E"/>
    <w:rsid w:val="009A51C5"/>
    <w:rsid w:val="009A73EE"/>
    <w:rsid w:val="009B44BB"/>
    <w:rsid w:val="009C107B"/>
    <w:rsid w:val="009C1C4D"/>
    <w:rsid w:val="009C568D"/>
    <w:rsid w:val="009D065A"/>
    <w:rsid w:val="009D1D1B"/>
    <w:rsid w:val="009E25F5"/>
    <w:rsid w:val="009E35BB"/>
    <w:rsid w:val="009F0033"/>
    <w:rsid w:val="009F04B3"/>
    <w:rsid w:val="009F150E"/>
    <w:rsid w:val="009F1690"/>
    <w:rsid w:val="009F1C6E"/>
    <w:rsid w:val="009F37D8"/>
    <w:rsid w:val="009F50CC"/>
    <w:rsid w:val="009F5992"/>
    <w:rsid w:val="00A01824"/>
    <w:rsid w:val="00A02F9E"/>
    <w:rsid w:val="00A033C5"/>
    <w:rsid w:val="00A03E7A"/>
    <w:rsid w:val="00A063B3"/>
    <w:rsid w:val="00A11F92"/>
    <w:rsid w:val="00A145AA"/>
    <w:rsid w:val="00A16B3C"/>
    <w:rsid w:val="00A257AE"/>
    <w:rsid w:val="00A25F6D"/>
    <w:rsid w:val="00A301F6"/>
    <w:rsid w:val="00A304E8"/>
    <w:rsid w:val="00A3291A"/>
    <w:rsid w:val="00A37855"/>
    <w:rsid w:val="00A44209"/>
    <w:rsid w:val="00A6273E"/>
    <w:rsid w:val="00A65CE8"/>
    <w:rsid w:val="00A66321"/>
    <w:rsid w:val="00A67281"/>
    <w:rsid w:val="00A74A53"/>
    <w:rsid w:val="00A76171"/>
    <w:rsid w:val="00A779B6"/>
    <w:rsid w:val="00A8429D"/>
    <w:rsid w:val="00A84A80"/>
    <w:rsid w:val="00A86DE8"/>
    <w:rsid w:val="00A86EF4"/>
    <w:rsid w:val="00A87309"/>
    <w:rsid w:val="00A91EFF"/>
    <w:rsid w:val="00AA0502"/>
    <w:rsid w:val="00AA19A3"/>
    <w:rsid w:val="00AA2463"/>
    <w:rsid w:val="00AA488F"/>
    <w:rsid w:val="00AB4F4D"/>
    <w:rsid w:val="00AB5B9A"/>
    <w:rsid w:val="00AB63A1"/>
    <w:rsid w:val="00AB69AB"/>
    <w:rsid w:val="00AD2C44"/>
    <w:rsid w:val="00AE0902"/>
    <w:rsid w:val="00AF1DF6"/>
    <w:rsid w:val="00B00983"/>
    <w:rsid w:val="00B01229"/>
    <w:rsid w:val="00B0363E"/>
    <w:rsid w:val="00B04264"/>
    <w:rsid w:val="00B07423"/>
    <w:rsid w:val="00B116CB"/>
    <w:rsid w:val="00B12E38"/>
    <w:rsid w:val="00B1340F"/>
    <w:rsid w:val="00B1555A"/>
    <w:rsid w:val="00B207EF"/>
    <w:rsid w:val="00B25009"/>
    <w:rsid w:val="00B2521B"/>
    <w:rsid w:val="00B27F64"/>
    <w:rsid w:val="00B31722"/>
    <w:rsid w:val="00B31C01"/>
    <w:rsid w:val="00B37B9B"/>
    <w:rsid w:val="00B46B8B"/>
    <w:rsid w:val="00B51DE4"/>
    <w:rsid w:val="00B57166"/>
    <w:rsid w:val="00B603C3"/>
    <w:rsid w:val="00B625C3"/>
    <w:rsid w:val="00B661B3"/>
    <w:rsid w:val="00B70B96"/>
    <w:rsid w:val="00B719E1"/>
    <w:rsid w:val="00B7646E"/>
    <w:rsid w:val="00B772B2"/>
    <w:rsid w:val="00B822C8"/>
    <w:rsid w:val="00B83FCC"/>
    <w:rsid w:val="00B8622D"/>
    <w:rsid w:val="00B94025"/>
    <w:rsid w:val="00B968C4"/>
    <w:rsid w:val="00BA1D85"/>
    <w:rsid w:val="00BB3409"/>
    <w:rsid w:val="00BC192A"/>
    <w:rsid w:val="00BC364E"/>
    <w:rsid w:val="00BC44EC"/>
    <w:rsid w:val="00BC7589"/>
    <w:rsid w:val="00BD6591"/>
    <w:rsid w:val="00BE0BFE"/>
    <w:rsid w:val="00BE5F68"/>
    <w:rsid w:val="00BF256E"/>
    <w:rsid w:val="00BF6EC3"/>
    <w:rsid w:val="00C01539"/>
    <w:rsid w:val="00C016E6"/>
    <w:rsid w:val="00C06138"/>
    <w:rsid w:val="00C20F14"/>
    <w:rsid w:val="00C21AF6"/>
    <w:rsid w:val="00C2236A"/>
    <w:rsid w:val="00C2568C"/>
    <w:rsid w:val="00C303E0"/>
    <w:rsid w:val="00C35C8B"/>
    <w:rsid w:val="00C36F36"/>
    <w:rsid w:val="00C379EE"/>
    <w:rsid w:val="00C37B1B"/>
    <w:rsid w:val="00C40496"/>
    <w:rsid w:val="00C42AA9"/>
    <w:rsid w:val="00C4562A"/>
    <w:rsid w:val="00C55BF2"/>
    <w:rsid w:val="00C56227"/>
    <w:rsid w:val="00C567D2"/>
    <w:rsid w:val="00C60880"/>
    <w:rsid w:val="00C61D17"/>
    <w:rsid w:val="00C67162"/>
    <w:rsid w:val="00C713EC"/>
    <w:rsid w:val="00C76A85"/>
    <w:rsid w:val="00C8160D"/>
    <w:rsid w:val="00C81D1B"/>
    <w:rsid w:val="00C83E77"/>
    <w:rsid w:val="00C86638"/>
    <w:rsid w:val="00C87A38"/>
    <w:rsid w:val="00C87F11"/>
    <w:rsid w:val="00C901F7"/>
    <w:rsid w:val="00C9151E"/>
    <w:rsid w:val="00C91711"/>
    <w:rsid w:val="00C927B6"/>
    <w:rsid w:val="00C92A80"/>
    <w:rsid w:val="00C93E02"/>
    <w:rsid w:val="00C94149"/>
    <w:rsid w:val="00CA007C"/>
    <w:rsid w:val="00CA5EDD"/>
    <w:rsid w:val="00CA65AA"/>
    <w:rsid w:val="00CA71CC"/>
    <w:rsid w:val="00CB6619"/>
    <w:rsid w:val="00CC34DC"/>
    <w:rsid w:val="00CC68A8"/>
    <w:rsid w:val="00CD1389"/>
    <w:rsid w:val="00CD254E"/>
    <w:rsid w:val="00CD57FD"/>
    <w:rsid w:val="00CD6458"/>
    <w:rsid w:val="00CE7C91"/>
    <w:rsid w:val="00CF061B"/>
    <w:rsid w:val="00CF7264"/>
    <w:rsid w:val="00D0080B"/>
    <w:rsid w:val="00D00C13"/>
    <w:rsid w:val="00D00DDE"/>
    <w:rsid w:val="00D07225"/>
    <w:rsid w:val="00D1011D"/>
    <w:rsid w:val="00D10382"/>
    <w:rsid w:val="00D10D04"/>
    <w:rsid w:val="00D13CE9"/>
    <w:rsid w:val="00D14328"/>
    <w:rsid w:val="00D14A18"/>
    <w:rsid w:val="00D227BD"/>
    <w:rsid w:val="00D2654C"/>
    <w:rsid w:val="00D26C66"/>
    <w:rsid w:val="00D34B29"/>
    <w:rsid w:val="00D34C9A"/>
    <w:rsid w:val="00D36B35"/>
    <w:rsid w:val="00D37473"/>
    <w:rsid w:val="00D40DB3"/>
    <w:rsid w:val="00D452BD"/>
    <w:rsid w:val="00D45E72"/>
    <w:rsid w:val="00D46C2C"/>
    <w:rsid w:val="00D47336"/>
    <w:rsid w:val="00D5039B"/>
    <w:rsid w:val="00D516F9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36A4"/>
    <w:rsid w:val="00D850F8"/>
    <w:rsid w:val="00D853DB"/>
    <w:rsid w:val="00DA7CBA"/>
    <w:rsid w:val="00DB4735"/>
    <w:rsid w:val="00DB7C17"/>
    <w:rsid w:val="00DC1C01"/>
    <w:rsid w:val="00DC2BA1"/>
    <w:rsid w:val="00DC4234"/>
    <w:rsid w:val="00DC790E"/>
    <w:rsid w:val="00DC7C70"/>
    <w:rsid w:val="00DD17A8"/>
    <w:rsid w:val="00DD352C"/>
    <w:rsid w:val="00DD7663"/>
    <w:rsid w:val="00DE473F"/>
    <w:rsid w:val="00DE4AF7"/>
    <w:rsid w:val="00DF1113"/>
    <w:rsid w:val="00DF3628"/>
    <w:rsid w:val="00DF43A2"/>
    <w:rsid w:val="00DF5490"/>
    <w:rsid w:val="00E005C6"/>
    <w:rsid w:val="00E019B3"/>
    <w:rsid w:val="00E0370C"/>
    <w:rsid w:val="00E110F0"/>
    <w:rsid w:val="00E11D81"/>
    <w:rsid w:val="00E15AF7"/>
    <w:rsid w:val="00E319CF"/>
    <w:rsid w:val="00E37976"/>
    <w:rsid w:val="00E426B7"/>
    <w:rsid w:val="00E4294B"/>
    <w:rsid w:val="00E45DB5"/>
    <w:rsid w:val="00E47CB8"/>
    <w:rsid w:val="00E50931"/>
    <w:rsid w:val="00E52E51"/>
    <w:rsid w:val="00E52EEC"/>
    <w:rsid w:val="00E53582"/>
    <w:rsid w:val="00E54151"/>
    <w:rsid w:val="00E556C5"/>
    <w:rsid w:val="00E624A8"/>
    <w:rsid w:val="00E6322E"/>
    <w:rsid w:val="00E64999"/>
    <w:rsid w:val="00E64DC7"/>
    <w:rsid w:val="00E70668"/>
    <w:rsid w:val="00E7242C"/>
    <w:rsid w:val="00E72B88"/>
    <w:rsid w:val="00E73930"/>
    <w:rsid w:val="00E739E5"/>
    <w:rsid w:val="00E77A38"/>
    <w:rsid w:val="00E8479B"/>
    <w:rsid w:val="00E85821"/>
    <w:rsid w:val="00E86AD9"/>
    <w:rsid w:val="00E9026A"/>
    <w:rsid w:val="00E94419"/>
    <w:rsid w:val="00E944AE"/>
    <w:rsid w:val="00E94F87"/>
    <w:rsid w:val="00EA0E18"/>
    <w:rsid w:val="00EA1D41"/>
    <w:rsid w:val="00EA4289"/>
    <w:rsid w:val="00EA44A9"/>
    <w:rsid w:val="00EA556C"/>
    <w:rsid w:val="00EB0B08"/>
    <w:rsid w:val="00EC4402"/>
    <w:rsid w:val="00EC7E4B"/>
    <w:rsid w:val="00ED2557"/>
    <w:rsid w:val="00ED2BAB"/>
    <w:rsid w:val="00ED370B"/>
    <w:rsid w:val="00ED5F90"/>
    <w:rsid w:val="00EE0CD9"/>
    <w:rsid w:val="00EE1D97"/>
    <w:rsid w:val="00EF370B"/>
    <w:rsid w:val="00EF4196"/>
    <w:rsid w:val="00F042E9"/>
    <w:rsid w:val="00F05502"/>
    <w:rsid w:val="00F112BF"/>
    <w:rsid w:val="00F17765"/>
    <w:rsid w:val="00F17E6A"/>
    <w:rsid w:val="00F2082E"/>
    <w:rsid w:val="00F32EDD"/>
    <w:rsid w:val="00F352E4"/>
    <w:rsid w:val="00F414D3"/>
    <w:rsid w:val="00F41E3B"/>
    <w:rsid w:val="00F42C8E"/>
    <w:rsid w:val="00F43102"/>
    <w:rsid w:val="00F50007"/>
    <w:rsid w:val="00F50519"/>
    <w:rsid w:val="00F54893"/>
    <w:rsid w:val="00F6377E"/>
    <w:rsid w:val="00F66B2D"/>
    <w:rsid w:val="00F712E7"/>
    <w:rsid w:val="00F74745"/>
    <w:rsid w:val="00F75930"/>
    <w:rsid w:val="00F83A2E"/>
    <w:rsid w:val="00F83BDB"/>
    <w:rsid w:val="00F85DC5"/>
    <w:rsid w:val="00F865DB"/>
    <w:rsid w:val="00F90ADE"/>
    <w:rsid w:val="00F961DD"/>
    <w:rsid w:val="00FA2C7A"/>
    <w:rsid w:val="00FA7352"/>
    <w:rsid w:val="00FC0AFF"/>
    <w:rsid w:val="00FC51DC"/>
    <w:rsid w:val="00FC552C"/>
    <w:rsid w:val="00FC555F"/>
    <w:rsid w:val="00FC5CC1"/>
    <w:rsid w:val="00FD3D7E"/>
    <w:rsid w:val="00FD57F6"/>
    <w:rsid w:val="00FD7B7D"/>
    <w:rsid w:val="00FF276E"/>
    <w:rsid w:val="00FF4C37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7E0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E0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E0E"/>
    <w:rPr>
      <w:color w:val="0000FF" w:themeColor="hyperlink"/>
      <w:u w:val="single"/>
    </w:rPr>
  </w:style>
  <w:style w:type="paragraph" w:styleId="a4">
    <w:name w:val="footer"/>
    <w:basedOn w:val="a"/>
    <w:link w:val="a5"/>
    <w:semiHidden/>
    <w:unhideWhenUsed/>
    <w:rsid w:val="005C7E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5C7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7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E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7E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5C7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5C7E0E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rFonts w:ascii="Microsoft Sans Serif" w:hAnsi="Microsoft Sans Serif" w:cs="Microsoft Sans Serif"/>
    </w:rPr>
  </w:style>
  <w:style w:type="character" w:customStyle="1" w:styleId="FontStyle38">
    <w:name w:val="Font Style38"/>
    <w:uiPriority w:val="99"/>
    <w:rsid w:val="005C7E0E"/>
    <w:rPr>
      <w:rFonts w:ascii="Times New Roman" w:hAnsi="Times New Roman" w:cs="Times New Roman"/>
      <w:spacing w:val="10"/>
      <w:sz w:val="24"/>
      <w:szCs w:val="24"/>
    </w:rPr>
  </w:style>
  <w:style w:type="character" w:styleId="a6">
    <w:name w:val="Emphasis"/>
    <w:qFormat/>
    <w:rsid w:val="005C7E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7E0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E0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E0E"/>
    <w:rPr>
      <w:color w:val="0000FF" w:themeColor="hyperlink"/>
      <w:u w:val="single"/>
    </w:rPr>
  </w:style>
  <w:style w:type="paragraph" w:styleId="a4">
    <w:name w:val="footer"/>
    <w:basedOn w:val="a"/>
    <w:link w:val="a5"/>
    <w:semiHidden/>
    <w:unhideWhenUsed/>
    <w:rsid w:val="005C7E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5C7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7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E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7E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5C7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5C7E0E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rFonts w:ascii="Microsoft Sans Serif" w:hAnsi="Microsoft Sans Serif" w:cs="Microsoft Sans Serif"/>
    </w:rPr>
  </w:style>
  <w:style w:type="character" w:customStyle="1" w:styleId="FontStyle38">
    <w:name w:val="Font Style38"/>
    <w:uiPriority w:val="99"/>
    <w:rsid w:val="005C7E0E"/>
    <w:rPr>
      <w:rFonts w:ascii="Times New Roman" w:hAnsi="Times New Roman" w:cs="Times New Roman"/>
      <w:spacing w:val="10"/>
      <w:sz w:val="24"/>
      <w:szCs w:val="24"/>
    </w:rPr>
  </w:style>
  <w:style w:type="character" w:styleId="a6">
    <w:name w:val="Emphasis"/>
    <w:qFormat/>
    <w:rsid w:val="005C7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0C7AB1E2D1D24D25BEEE82995D22649DCA2A0DD9C0A41E4C35BFCF29B1F9DF7845E173434F9A2D9CD29C029FC376622CA2351086E30B4A19C9400EEK3G" TargetMode="External"/><Relationship Id="rId13" Type="http://schemas.openxmlformats.org/officeDocument/2006/relationships/hyperlink" Target="consultantplus://offline/ref=C2F0C7AB1E2D1D24D25BEEE82995D22649DCA2A0DA9D0F43E5CB06F6FAC2139FF08B01123325F9A2DBD228C530F56336E6KF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12" Type="http://schemas.openxmlformats.org/officeDocument/2006/relationships/hyperlink" Target="consultantplus://offline/ref=C2F0C7AB1E2D1D24D25BEEE82995D22649DCA2A0DD9C0A41E4C35BFCF29B1F9DF7845E173434F9A2D9CD29C029FC376622CA2351086E30B4A19C9400EEK3G" TargetMode="External"/><Relationship Id="rId17" Type="http://schemas.openxmlformats.org/officeDocument/2006/relationships/hyperlink" Target="consultantplus://offline/ref=C2F0C7AB1E2D1D24D25BEEE82995D22649DCA2A0DD9C0A40EFC45BFCF29B1F9DF7845E173434F9A2D9CC29C62BFC376622CA2351086E30B4A19C9400EEK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F0C7AB1E2D1D24D25BEEE82995D22649DCA2A0DD9E0240EBC15BFCF29B1F9DF7845E173434F9A2D9CC29C62DFC376622CA2351086E30B4A19C9400EEK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1" Type="http://schemas.openxmlformats.org/officeDocument/2006/relationships/hyperlink" Target="consultantplus://offline/ref=C2F0C7AB1E2D1D24D25BF0E53FF98D2F4AD4FAAAD49F0014B1945DABADCB19C8B7C458417171F4A88D9D6D9223F66129679D30520A71E3K8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2F0C7AB1E2D1D24D25BF0E53FF98D2F4AD4FAAAD49F0014B1945DABADCB19C8A5C4004E7672EAA2DBD22BC72FEFKEG" TargetMode="External"/><Relationship Id="rId10" Type="http://schemas.openxmlformats.org/officeDocument/2006/relationships/hyperlink" Target="consultantplus://offline/ref=C2F0C7AB1E2D1D24D25BF0E53FF98D2F4AD4FAAAD49F0014B1945DABADCB19C8B7C458417278F3A88D9D6D9223F66129679D30520A71E3K8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pravdel\Downloads\&#1087;&#1086;&#1088;&#1103;&#1076;&#1086;&#1082;%20&#1080;&#1089;&#1087;&#1086;&#1083;&#1085;&#1077;&#1085;&#1080;&#1103;%20&#1073;&#1102;&#1076;&#1078;&#1077;&#1090;&#1072;%20&#1051;&#1072;&#1082;&#1083;&#1080;&#1085;&#1089;&#1082;%20&#1089;&#1089;%20-%20&#1082;&#1086;&#1087;&#1080;&#1103;%20(1).doc" TargetMode="External"/><Relationship Id="rId14" Type="http://schemas.openxmlformats.org/officeDocument/2006/relationships/hyperlink" Target="consultantplus://offline/ref=C2F0C7AB1E2D1D24D25BF0E53FF98D2F4AD4FAAAD49F0014B1945DABADCB19C8B7C458427773F0ABD1C77D966AA26E3664812F52147231B7EB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dcterms:created xsi:type="dcterms:W3CDTF">2020-02-25T12:34:00Z</dcterms:created>
  <dcterms:modified xsi:type="dcterms:W3CDTF">2020-03-11T05:19:00Z</dcterms:modified>
</cp:coreProperties>
</file>