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8C5FA0" w:rsidRPr="000562E5" w:rsidTr="001A10EE">
        <w:trPr>
          <w:cantSplit/>
          <w:trHeight w:val="1152"/>
        </w:trPr>
        <w:tc>
          <w:tcPr>
            <w:tcW w:w="4140" w:type="dxa"/>
            <w:hideMark/>
          </w:tcPr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br w:type="page"/>
            </w:r>
            <w:proofErr w:type="spellStart"/>
            <w:r w:rsidRPr="000562E5">
              <w:rPr>
                <w:sz w:val="22"/>
                <w:szCs w:val="22"/>
              </w:rPr>
              <w:t>Баш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ортостан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Республикаһы</w:t>
            </w:r>
            <w:proofErr w:type="spellEnd"/>
          </w:p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Салауат</w:t>
            </w:r>
            <w:proofErr w:type="spellEnd"/>
            <w:r w:rsidRPr="000562E5">
              <w:rPr>
                <w:sz w:val="22"/>
                <w:szCs w:val="22"/>
              </w:rPr>
              <w:t xml:space="preserve"> районы</w:t>
            </w:r>
          </w:p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муниципаль</w:t>
            </w:r>
            <w:proofErr w:type="spellEnd"/>
            <w:r w:rsidRPr="000562E5">
              <w:rPr>
                <w:sz w:val="22"/>
                <w:szCs w:val="22"/>
              </w:rPr>
              <w:t xml:space="preserve">   </w:t>
            </w:r>
            <w:proofErr w:type="spellStart"/>
            <w:r w:rsidRPr="000562E5">
              <w:rPr>
                <w:sz w:val="22"/>
                <w:szCs w:val="22"/>
              </w:rPr>
              <w:t>районының</w:t>
            </w:r>
            <w:proofErr w:type="spellEnd"/>
          </w:p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советы</w:t>
            </w:r>
          </w:p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562E5">
              <w:rPr>
                <w:sz w:val="22"/>
                <w:szCs w:val="22"/>
              </w:rPr>
              <w:t>ауыл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билә</w:t>
            </w:r>
            <w:proofErr w:type="gramStart"/>
            <w:r w:rsidRPr="000562E5">
              <w:rPr>
                <w:sz w:val="22"/>
                <w:szCs w:val="22"/>
              </w:rPr>
              <w:t>м</w:t>
            </w:r>
            <w:proofErr w:type="gramEnd"/>
            <w:r w:rsidRPr="000562E5">
              <w:rPr>
                <w:sz w:val="22"/>
                <w:szCs w:val="22"/>
              </w:rPr>
              <w:t>әһе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C5FA0" w:rsidRPr="000562E5" w:rsidRDefault="008C5FA0" w:rsidP="001A10EE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4D105B" wp14:editId="267917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8C5FA0" w:rsidRPr="000562E5" w:rsidRDefault="008C5FA0" w:rsidP="001A10EE">
            <w:pPr>
              <w:pStyle w:val="2"/>
              <w:rPr>
                <w:b/>
                <w:i w:val="0"/>
                <w:sz w:val="22"/>
                <w:szCs w:val="22"/>
              </w:rPr>
            </w:pPr>
            <w:r w:rsidRPr="000562E5">
              <w:rPr>
                <w:i w:val="0"/>
                <w:sz w:val="22"/>
                <w:szCs w:val="22"/>
              </w:rPr>
              <w:t>Республика Башкортостан</w:t>
            </w:r>
          </w:p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Администрация сельского поселения</w:t>
            </w:r>
          </w:p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Лаклинский</w:t>
            </w:r>
            <w:proofErr w:type="spellEnd"/>
            <w:r w:rsidRPr="000562E5">
              <w:rPr>
                <w:sz w:val="22"/>
                <w:szCs w:val="22"/>
              </w:rPr>
              <w:t xml:space="preserve">    сельсовет</w:t>
            </w:r>
          </w:p>
          <w:p w:rsidR="008C5FA0" w:rsidRPr="000562E5" w:rsidRDefault="008C5FA0" w:rsidP="001A10EE">
            <w:pPr>
              <w:jc w:val="center"/>
              <w:rPr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муниципального района</w:t>
            </w:r>
          </w:p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Салаватский район</w:t>
            </w:r>
          </w:p>
        </w:tc>
      </w:tr>
      <w:tr w:rsidR="008C5FA0" w:rsidRPr="000562E5" w:rsidTr="001A10EE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</w:t>
            </w:r>
            <w:proofErr w:type="spellStart"/>
            <w:r w:rsidRPr="000562E5">
              <w:rPr>
                <w:sz w:val="22"/>
                <w:szCs w:val="22"/>
              </w:rPr>
              <w:t>Ла</w:t>
            </w:r>
            <w:proofErr w:type="gramStart"/>
            <w:r w:rsidRPr="000562E5">
              <w:rPr>
                <w:sz w:val="22"/>
                <w:szCs w:val="22"/>
              </w:rPr>
              <w:t>k</w:t>
            </w:r>
            <w:proofErr w:type="gramEnd"/>
            <w:r w:rsidRPr="000562E5">
              <w:rPr>
                <w:sz w:val="22"/>
                <w:szCs w:val="22"/>
              </w:rPr>
              <w:t>лы</w:t>
            </w:r>
            <w:proofErr w:type="spellEnd"/>
            <w:r w:rsidRPr="000562E5">
              <w:rPr>
                <w:sz w:val="22"/>
                <w:szCs w:val="22"/>
              </w:rPr>
              <w:t xml:space="preserve"> </w:t>
            </w:r>
            <w:proofErr w:type="spellStart"/>
            <w:r w:rsidRPr="000562E5">
              <w:rPr>
                <w:sz w:val="22"/>
                <w:szCs w:val="22"/>
              </w:rPr>
              <w:t>ауылы</w:t>
            </w:r>
            <w:proofErr w:type="spellEnd"/>
            <w:r w:rsidRPr="000562E5">
              <w:rPr>
                <w:sz w:val="22"/>
                <w:szCs w:val="22"/>
              </w:rPr>
              <w:t xml:space="preserve">,  Совет </w:t>
            </w:r>
            <w:proofErr w:type="spellStart"/>
            <w:r w:rsidRPr="000562E5">
              <w:rPr>
                <w:sz w:val="22"/>
                <w:szCs w:val="22"/>
              </w:rPr>
              <w:t>урамы</w:t>
            </w:r>
            <w:proofErr w:type="spellEnd"/>
            <w:r w:rsidRPr="000562E5">
              <w:rPr>
                <w:sz w:val="22"/>
                <w:szCs w:val="22"/>
              </w:rPr>
              <w:t>, 5</w:t>
            </w:r>
          </w:p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C5FA0" w:rsidRPr="000562E5" w:rsidRDefault="008C5FA0" w:rsidP="001A10EE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452498, с. </w:t>
            </w:r>
            <w:proofErr w:type="spellStart"/>
            <w:r w:rsidRPr="000562E5">
              <w:rPr>
                <w:sz w:val="22"/>
                <w:szCs w:val="22"/>
              </w:rPr>
              <w:t>Лаклы</w:t>
            </w:r>
            <w:proofErr w:type="spellEnd"/>
            <w:r w:rsidRPr="000562E5">
              <w:rPr>
                <w:sz w:val="22"/>
                <w:szCs w:val="22"/>
              </w:rPr>
              <w:t>,  ул. Советская, 5</w:t>
            </w:r>
          </w:p>
          <w:p w:rsidR="008C5FA0" w:rsidRPr="000562E5" w:rsidRDefault="008C5FA0" w:rsidP="001A10EE">
            <w:pPr>
              <w:jc w:val="center"/>
              <w:rPr>
                <w:color w:val="000000"/>
                <w:sz w:val="22"/>
                <w:szCs w:val="22"/>
              </w:rPr>
            </w:pPr>
            <w:r w:rsidRPr="000562E5">
              <w:rPr>
                <w:sz w:val="22"/>
                <w:szCs w:val="22"/>
              </w:rPr>
              <w:t xml:space="preserve">тел. 2-71-45 </w:t>
            </w:r>
          </w:p>
        </w:tc>
      </w:tr>
      <w:tr w:rsidR="008C5FA0" w:rsidRPr="000562E5" w:rsidTr="001A10EE">
        <w:trPr>
          <w:cantSplit/>
          <w:trHeight w:val="478"/>
        </w:trPr>
        <w:tc>
          <w:tcPr>
            <w:tcW w:w="4140" w:type="dxa"/>
            <w:hideMark/>
          </w:tcPr>
          <w:p w:rsidR="008C5FA0" w:rsidRPr="00CB286A" w:rsidRDefault="008C5FA0" w:rsidP="001A10EE">
            <w:pPr>
              <w:jc w:val="center"/>
              <w:rPr>
                <w:b/>
                <w:color w:val="000000"/>
              </w:rPr>
            </w:pPr>
            <w:r w:rsidRPr="00CB286A">
              <w:rPr>
                <w:b/>
                <w:color w:val="000000"/>
                <w:sz w:val="32"/>
                <w:szCs w:val="32"/>
              </w:rPr>
              <w:t>Қ</w:t>
            </w:r>
            <w:r w:rsidRPr="00CB286A">
              <w:rPr>
                <w:b/>
                <w:color w:val="000000"/>
              </w:rPr>
              <w:t>АРАР</w:t>
            </w:r>
          </w:p>
        </w:tc>
        <w:tc>
          <w:tcPr>
            <w:tcW w:w="1440" w:type="dxa"/>
          </w:tcPr>
          <w:p w:rsidR="008C5FA0" w:rsidRPr="00CB286A" w:rsidRDefault="008C5FA0" w:rsidP="001A10EE">
            <w:pPr>
              <w:jc w:val="center"/>
              <w:rPr>
                <w:b/>
                <w:color w:val="000000"/>
                <w:sz w:val="10"/>
              </w:rPr>
            </w:pPr>
          </w:p>
        </w:tc>
        <w:tc>
          <w:tcPr>
            <w:tcW w:w="4140" w:type="dxa"/>
            <w:hideMark/>
          </w:tcPr>
          <w:p w:rsidR="008C5FA0" w:rsidRPr="000562E5" w:rsidRDefault="008C5FA0" w:rsidP="001A10EE">
            <w:pPr>
              <w:pStyle w:val="3"/>
              <w:spacing w:before="0"/>
              <w:jc w:val="center"/>
              <w:rPr>
                <w:color w:val="000000"/>
              </w:rPr>
            </w:pPr>
            <w:r w:rsidRPr="000562E5">
              <w:rPr>
                <w:color w:val="000000"/>
              </w:rPr>
              <w:t>ПОСТАНОВЛЕНИЕ</w:t>
            </w:r>
          </w:p>
        </w:tc>
      </w:tr>
      <w:tr w:rsidR="008C5FA0" w:rsidRPr="00CB286A" w:rsidTr="001A10EE">
        <w:trPr>
          <w:cantSplit/>
          <w:trHeight w:val="478"/>
        </w:trPr>
        <w:tc>
          <w:tcPr>
            <w:tcW w:w="4140" w:type="dxa"/>
            <w:hideMark/>
          </w:tcPr>
          <w:p w:rsidR="008C5FA0" w:rsidRPr="005C7E0E" w:rsidRDefault="00AF3D31" w:rsidP="00D57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</w:t>
            </w:r>
            <w:r w:rsidR="008C5FA0" w:rsidRPr="005C7E0E">
              <w:rPr>
                <w:sz w:val="28"/>
                <w:szCs w:val="28"/>
              </w:rPr>
              <w:t xml:space="preserve">» </w:t>
            </w:r>
            <w:r w:rsidR="00D57955">
              <w:rPr>
                <w:sz w:val="28"/>
                <w:szCs w:val="28"/>
                <w:u w:val="single"/>
              </w:rPr>
              <w:t xml:space="preserve">март </w:t>
            </w:r>
            <w:r w:rsidR="008C5FA0" w:rsidRPr="005C7E0E">
              <w:rPr>
                <w:sz w:val="28"/>
                <w:szCs w:val="28"/>
              </w:rPr>
              <w:t>2020й.</w:t>
            </w:r>
          </w:p>
        </w:tc>
        <w:tc>
          <w:tcPr>
            <w:tcW w:w="1440" w:type="dxa"/>
            <w:hideMark/>
          </w:tcPr>
          <w:p w:rsidR="008C5FA0" w:rsidRPr="005C7E0E" w:rsidRDefault="008C5FA0" w:rsidP="00AF3D31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  <w:r w:rsidR="00AF3D3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4140" w:type="dxa"/>
            <w:hideMark/>
          </w:tcPr>
          <w:p w:rsidR="008C5FA0" w:rsidRPr="005C7E0E" w:rsidRDefault="008C5FA0" w:rsidP="00D57955">
            <w:pPr>
              <w:jc w:val="center"/>
              <w:rPr>
                <w:sz w:val="28"/>
                <w:szCs w:val="28"/>
              </w:rPr>
            </w:pPr>
            <w:r w:rsidRPr="005C7E0E">
              <w:rPr>
                <w:sz w:val="28"/>
                <w:szCs w:val="28"/>
              </w:rPr>
              <w:t>«</w:t>
            </w:r>
            <w:r w:rsidR="00AF3D31">
              <w:rPr>
                <w:sz w:val="28"/>
                <w:szCs w:val="28"/>
              </w:rPr>
              <w:t>10</w:t>
            </w:r>
            <w:r w:rsidRPr="005C7E0E">
              <w:rPr>
                <w:sz w:val="28"/>
                <w:szCs w:val="28"/>
              </w:rPr>
              <w:t xml:space="preserve">» </w:t>
            </w:r>
            <w:r w:rsidR="00D57955">
              <w:rPr>
                <w:sz w:val="28"/>
                <w:szCs w:val="28"/>
                <w:u w:val="single"/>
              </w:rPr>
              <w:t>марта</w:t>
            </w:r>
            <w:r w:rsidRPr="005C7E0E">
              <w:rPr>
                <w:sz w:val="28"/>
                <w:szCs w:val="28"/>
                <w:u w:val="single"/>
              </w:rPr>
              <w:t xml:space="preserve"> </w:t>
            </w:r>
            <w:r w:rsidRPr="005C7E0E">
              <w:rPr>
                <w:sz w:val="28"/>
                <w:szCs w:val="28"/>
              </w:rPr>
              <w:t>2020 г.</w:t>
            </w:r>
          </w:p>
        </w:tc>
      </w:tr>
    </w:tbl>
    <w:p w:rsidR="008C5FA0" w:rsidRDefault="008C5FA0" w:rsidP="008C5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8C5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FA0" w:rsidRPr="005C7E0E" w:rsidRDefault="008C5FA0" w:rsidP="008C5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 и ведения кассового плана исполнения бюджета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текущем финансов</w:t>
      </w:r>
      <w:r w:rsidR="00E01F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году</w:t>
      </w:r>
    </w:p>
    <w:p w:rsidR="008C5FA0" w:rsidRDefault="008C5FA0" w:rsidP="008C5F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8C5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FA0" w:rsidRPr="00DA7D6E" w:rsidRDefault="008C5FA0" w:rsidP="008C5FA0">
      <w:pPr>
        <w:pStyle w:val="ConsPlusNonformat"/>
        <w:widowControl/>
        <w:tabs>
          <w:tab w:val="left" w:pos="360"/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D6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D6E"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</w:t>
      </w:r>
    </w:p>
    <w:p w:rsidR="008C5FA0" w:rsidRPr="00DA7D6E" w:rsidRDefault="008C5FA0" w:rsidP="008C5FA0">
      <w:pPr>
        <w:pStyle w:val="ConsPlusNonformat"/>
        <w:widowControl/>
        <w:tabs>
          <w:tab w:val="left" w:pos="36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DA7D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5FA0" w:rsidRDefault="008C5FA0" w:rsidP="008C5F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E01FD7">
        <w:rPr>
          <w:rFonts w:ascii="Times New Roman" w:hAnsi="Times New Roman" w:cs="Times New Roman"/>
          <w:sz w:val="28"/>
          <w:szCs w:val="28"/>
        </w:rPr>
        <w:t>Порядок составления 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расходам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282D59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C5FA0" w:rsidRPr="005C7E0E" w:rsidRDefault="008C5FA0" w:rsidP="008C5FA0">
      <w:pPr>
        <w:pStyle w:val="Style13"/>
        <w:widowControl/>
        <w:tabs>
          <w:tab w:val="left" w:pos="6686"/>
        </w:tabs>
        <w:spacing w:line="240" w:lineRule="auto"/>
        <w:ind w:firstLine="709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3F2E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информационном стенде в здании Администрации сельского поселения  </w:t>
      </w:r>
      <w:proofErr w:type="spellStart"/>
      <w:r>
        <w:rPr>
          <w:rStyle w:val="FontStyle38"/>
          <w:sz w:val="28"/>
          <w:szCs w:val="28"/>
        </w:rPr>
        <w:t>Лаклинский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Салаватский район  Республики </w:t>
      </w:r>
      <w:r w:rsidRPr="00D93F2E">
        <w:rPr>
          <w:rFonts w:ascii="Times New Roman" w:hAnsi="Times New Roman"/>
          <w:sz w:val="28"/>
          <w:szCs w:val="28"/>
        </w:rPr>
        <w:t>Башкортостан по адресу</w:t>
      </w:r>
      <w:r w:rsidRPr="008C5FA0">
        <w:rPr>
          <w:rFonts w:ascii="Times New Roman" w:hAnsi="Times New Roman" w:cs="Times New Roman"/>
          <w:sz w:val="28"/>
          <w:szCs w:val="28"/>
        </w:rPr>
        <w:t xml:space="preserve">: </w:t>
      </w:r>
      <w:r w:rsidRPr="00F8134E">
        <w:rPr>
          <w:rStyle w:val="af5"/>
          <w:rFonts w:ascii="Times New Roman" w:hAnsi="Times New Roman" w:cs="Times New Roman"/>
          <w:i w:val="0"/>
          <w:sz w:val="28"/>
          <w:szCs w:val="28"/>
        </w:rPr>
        <w:t>Республика Башкортостан</w:t>
      </w:r>
      <w:r w:rsidRPr="00F8134E">
        <w:rPr>
          <w:rStyle w:val="af5"/>
          <w:i w:val="0"/>
          <w:sz w:val="28"/>
          <w:szCs w:val="28"/>
        </w:rPr>
        <w:t>,</w:t>
      </w:r>
      <w:r>
        <w:rPr>
          <w:rStyle w:val="af5"/>
          <w:sz w:val="28"/>
          <w:szCs w:val="28"/>
        </w:rPr>
        <w:t xml:space="preserve"> </w:t>
      </w:r>
      <w:r w:rsidRPr="00D93F2E">
        <w:rPr>
          <w:rFonts w:ascii="Times New Roman" w:hAnsi="Times New Roman"/>
          <w:sz w:val="28"/>
          <w:szCs w:val="28"/>
        </w:rPr>
        <w:t xml:space="preserve"> Салаватский район, с. </w:t>
      </w:r>
      <w:proofErr w:type="spellStart"/>
      <w:r>
        <w:rPr>
          <w:rFonts w:ascii="Times New Roman" w:hAnsi="Times New Roman"/>
          <w:sz w:val="28"/>
          <w:szCs w:val="28"/>
        </w:rPr>
        <w:t>Лаклы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Советская, 5</w:t>
      </w:r>
      <w:r w:rsidRPr="00D93F2E">
        <w:rPr>
          <w:rFonts w:ascii="Times New Roman" w:hAnsi="Times New Roman"/>
          <w:sz w:val="28"/>
          <w:szCs w:val="28"/>
        </w:rPr>
        <w:t xml:space="preserve">  и разместить на сайте Администрации сельского поселения </w:t>
      </w:r>
      <w:proofErr w:type="spellStart"/>
      <w:r>
        <w:rPr>
          <w:rStyle w:val="FontStyle38"/>
          <w:sz w:val="28"/>
          <w:szCs w:val="28"/>
        </w:rPr>
        <w:t>Лаклинский</w:t>
      </w:r>
      <w:proofErr w:type="spellEnd"/>
      <w:r w:rsidRPr="00D93F2E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D41ED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http://splakli.ru</w:t>
      </w:r>
    </w:p>
    <w:p w:rsidR="008C5FA0" w:rsidRDefault="008C5FA0" w:rsidP="008C5FA0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FA0" w:rsidRDefault="008C5FA0" w:rsidP="008C5FA0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8C5FA0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8C5FA0">
      <w:pPr>
        <w:pStyle w:val="ConsPlusNormal"/>
        <w:tabs>
          <w:tab w:val="left" w:pos="2614"/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50DC" w:rsidRPr="008C5FA0" w:rsidRDefault="008C5FA0" w:rsidP="008C5FA0">
      <w:pPr>
        <w:pStyle w:val="ConsPlusNormal"/>
        <w:tabs>
          <w:tab w:val="left" w:pos="2614"/>
          <w:tab w:val="left" w:pos="6946"/>
        </w:tabs>
        <w:rPr>
          <w:rFonts w:ascii="Times New Roman" w:hAnsi="Times New Roman" w:cs="Times New Roman"/>
          <w:sz w:val="28"/>
          <w:szCs w:val="28"/>
        </w:rPr>
      </w:pPr>
      <w:r w:rsidRPr="008C5FA0">
        <w:rPr>
          <w:rFonts w:ascii="Times New Roman" w:hAnsi="Times New Roman" w:cs="Times New Roman"/>
          <w:sz w:val="28"/>
        </w:rPr>
        <w:t>Глава сельского поселения</w:t>
      </w:r>
      <w:r w:rsidRPr="008C5FA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Pr="008C5FA0">
        <w:rPr>
          <w:rFonts w:ascii="Times New Roman" w:hAnsi="Times New Roman" w:cs="Times New Roman"/>
          <w:sz w:val="28"/>
          <w:szCs w:val="28"/>
        </w:rPr>
        <w:t>И.И.Сайфуллина</w:t>
      </w:r>
      <w:proofErr w:type="spellEnd"/>
      <w:r w:rsidRPr="008C5FA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8C5FA0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3D31" w:rsidRDefault="00AF3D31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5FA0" w:rsidRDefault="00C250DC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C250DC" w:rsidRDefault="00C250DC" w:rsidP="00C250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C250DC" w:rsidRDefault="00C250DC" w:rsidP="00C250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главы Администрации</w:t>
      </w:r>
    </w:p>
    <w:p w:rsidR="00C250DC" w:rsidRDefault="00C250DC" w:rsidP="00C250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250DC" w:rsidRDefault="00C250DC" w:rsidP="00C250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муниципального района Салаватский район</w:t>
      </w:r>
    </w:p>
    <w:p w:rsidR="00C250DC" w:rsidRDefault="00C250DC" w:rsidP="00C250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Республики Башкортостан</w:t>
      </w:r>
    </w:p>
    <w:p w:rsidR="00C250DC" w:rsidRDefault="00C250DC" w:rsidP="00C250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</w:t>
      </w:r>
      <w:r w:rsidR="00AF3D31">
        <w:rPr>
          <w:rFonts w:ascii="Times New Roman" w:hAnsi="Times New Roman" w:cs="Times New Roman"/>
          <w:sz w:val="28"/>
          <w:szCs w:val="28"/>
        </w:rPr>
        <w:t>10.03.2020</w:t>
      </w: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8C5FA0">
        <w:rPr>
          <w:rFonts w:ascii="Times New Roman" w:hAnsi="Times New Roman" w:cs="Times New Roman"/>
          <w:sz w:val="28"/>
          <w:szCs w:val="28"/>
        </w:rPr>
        <w:t>№</w:t>
      </w:r>
      <w:r w:rsidR="00AF3D31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250DC" w:rsidRDefault="00C250DC" w:rsidP="00C250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250DC" w:rsidRDefault="00C250DC" w:rsidP="00C250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 И ВЕДЕНИЯ КАССОВОГО ПЛАНА ИСПОЛНЕНИЯ БЮДЖЕТА СЕЛЬСКОГО ПОСЕЛЕНИЯ ЛАКЛИНСКИЙ СЕЛЬСОВЕТ МУНИЦИПАЛЬНОГО РАЙОНА САЛАВАТСКИЙ РАЙОН РЕСПУБЛИКИ БАШКОРТОСТАН В ТЕКУЩЕМ ФИНАНСОВОМ ГОДУ</w:t>
      </w:r>
    </w:p>
    <w:p w:rsidR="00C250DC" w:rsidRDefault="00C250DC" w:rsidP="00C250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текущем финансовом году (далее - Порядок) разработан в соответствии со </w:t>
      </w:r>
      <w:hyperlink r:id="rId6" w:tooltip="&quot;Бюджетный кодекс Российской Федерации&quot; от 31.07.1998 N 145-ФЗ (ред. от 15.04.2019){КонсультантПлюс}" w:history="1">
        <w:r>
          <w:rPr>
            <w:rStyle w:val="a3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- кассовый план) на очередной финансовый год составляется по </w:t>
      </w:r>
      <w:hyperlink r:id="rId7" w:anchor="Par693" w:tooltip="                              КАССОВЫЙ ПЛАН" w:history="1">
        <w:r>
          <w:rPr>
            <w:rStyle w:val="a3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главой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(лицом, исполняющим его обязанности).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формируемых в порядке, предусмотренном </w:t>
      </w:r>
      <w:hyperlink r:id="rId8" w:anchor="Par54" w:tooltip="II. ПОРЯДОК СОСТАВЛЕНИЯ, УТОЧНЕНИЯ И ПРЕДСТАВЛЕНИЯ" w:history="1">
        <w:r>
          <w:rPr>
            <w:rStyle w:val="a3"/>
          </w:rPr>
          <w:t>главой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формируемых в порядке, предусмотренном </w:t>
      </w:r>
      <w:hyperlink r:id="rId9" w:anchor="Par83" w:tooltip="III. ПОРЯДОК СОСТАВЛЕНИЯ, УТОЧНЕНИЯ И ПРЕДСТАВЛЕНИЯ" w:history="1">
        <w:r>
          <w:rPr>
            <w:rStyle w:val="a3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формируемых в порядке, предусмотренном </w:t>
      </w:r>
      <w:hyperlink r:id="rId10" w:anchor="Par108" w:tooltip="IV. ПОРЯДОК СОСТАВЛЕНИЯ, УТОЧНЕНИЯ И ПРЕДСТАВЛЕНИЯ" w:history="1">
        <w:r>
          <w:rPr>
            <w:rStyle w:val="a3"/>
          </w:rPr>
          <w:t>главой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1" w:anchor="Par54" w:tooltip="II. ПОРЯДОК СОСТАВЛЕНИЯ, УТОЧНЕНИЯ И ПРЕДСТАВЛЕНИЯ" w:history="1">
        <w:r>
          <w:rPr>
            <w:rStyle w:val="a3"/>
          </w:rPr>
          <w:t>главами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ar108" w:tooltip="IV. ПОРЯДОК СОСТАВЛЕНИЯ, УТОЧНЕНИЯ И ПРЕДСТАВЛЕНИЯ" w:history="1">
        <w:r>
          <w:rPr>
            <w:rStyle w:val="a3"/>
          </w:rPr>
          <w:t>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II. ПОРЯДОК СОСТАВЛЕНИЯ, УТОЧНЕНИЯ И ПРЕДСТАВЛЕНИЯ</w:t>
      </w:r>
    </w:p>
    <w:p w:rsidR="00C250DC" w:rsidRDefault="00C250DC" w:rsidP="00C250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ПОСТУПЛЕНИЯМ ДОХОДОВ БЮДЖЕТА СЕЛЬСКОГО ПОСЕЛЕНИЯ ЛАКЛИНСКИЙ СЕЛЬСОВЕТ МУНИЦИПАЛЬНОГО РАЙОНА САЛАВАТСКИЙ РАЙОН РЕСПУБЛИКИ БАШКОРТОСТАН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формируются на основании </w:t>
      </w:r>
      <w:hyperlink r:id="rId13" w:anchor="Par162" w:tooltip="                                                                     СВЕДЕНИЯ О" w:history="1">
        <w:r>
          <w:rPr>
            <w:rStyle w:val="a3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(приложение N 1 к настоящему Порядку).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Салаватский район Республики Башкортостан на текущий финансовый год: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налоговым и неналоговым доходам, по безвозмездным поступлениям в администрацию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формируют уточненные </w:t>
      </w:r>
      <w:hyperlink r:id="rId14" w:anchor="Par162" w:tooltip="                                                                     СВЕДЕНИЯ О" w:history="1">
        <w:r>
          <w:rPr>
            <w:rStyle w:val="a3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(приложение N 1 к настоящему Порядку).</w:t>
      </w:r>
      <w:proofErr w:type="gramEnd"/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представляются: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Администрацию сельского поселения.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</w:t>
      </w:r>
      <w:hyperlink r:id="rId15" w:anchor="Par1387" w:tooltip="                                 СВЕДЕНИЯ" w:history="1">
        <w:r>
          <w:rPr>
            <w:rStyle w:val="a3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(приложение N 8 к настоящему Порядку):</w:t>
      </w:r>
      <w:proofErr w:type="gramEnd"/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III. ПОРЯДОК СОСТАВЛЕНИЯ, УТОЧНЕНИЯ И ПРЕДСТАВЛЕНИЯ</w:t>
      </w:r>
    </w:p>
    <w:p w:rsidR="00C250DC" w:rsidRDefault="00C250DC" w:rsidP="00C250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ВЫПЛАТАМ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 РАСХОДАМ БЮДЖЕТА СЕЛЬСКОГО ПОСЕЛЕНИЯ ЛАКЛИНСКИЙ СЕЛЬСОВЕТ МУНИЦИПАЛЬНОГО РАЙОНА САЛАВАТСКИЙ РАЙОН  РЕСПУБЛИКИ БАШКОРТОСТАН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формируются на основании: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Башкортостан;</w:t>
      </w:r>
    </w:p>
    <w:p w:rsidR="00C250DC" w:rsidRDefault="00282D59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ar272" w:tooltip="                                                        ПРОГНОЗ КАССОВЫХ ВЫПЛАТ ПО РАСХОДАМ" w:history="1">
        <w:r w:rsidR="00C250DC">
          <w:rPr>
            <w:rStyle w:val="a3"/>
          </w:rPr>
          <w:t>прогнозов</w:t>
        </w:r>
      </w:hyperlink>
      <w:r w:rsidR="00C250DC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C250DC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C250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  <w:proofErr w:type="gramEnd"/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Уточнение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осуществляется: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расходам в период с февраля по декабрь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года - ежемесячно не позднее пятого рабочего дня текущего месяца.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IV. ПОРЯДОК СОСТАВЛЕНИЯ, УТОЧНЕНИЯ И ПРЕДСТАВЛЕНИЯ</w:t>
      </w:r>
    </w:p>
    <w:p w:rsidR="00C250DC" w:rsidRDefault="00C250DC" w:rsidP="00C250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 ЛАКЛИНСКИЙ СЕЛЬСОВЕТ МУНИЦИПАЛЬНОГО РАЙОНА САЛАВАТСКИЙ РАЙОН РЕСПУБЛИКИ БАШКОРТОСТАН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формируются на основании: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Башкортостан;</w:t>
      </w:r>
    </w:p>
    <w:p w:rsidR="00C250DC" w:rsidRDefault="00282D59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380" w:tooltip="                                                  ПРОГНОЗ КАССОВЫХ ПОСТУПЛЕНИЙ И КАССОВЫХ ВЫПЛАТ ПО" w:history="1">
        <w:r w:rsidR="00C250DC">
          <w:rPr>
            <w:rStyle w:val="a3"/>
          </w:rPr>
          <w:t>прогноза</w:t>
        </w:r>
      </w:hyperlink>
      <w:r w:rsidR="00C250D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C250DC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C250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«О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период» представляют в Администрацию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r:id="rId18" w:anchor="Par380" w:tooltip="                                                  ПРОГНОЗ КАССОВЫХ ПОСТУПЛЕНИЙ И КАССОВЫХ ВЫПЛАТ ПО" w:history="1">
        <w:r>
          <w:rPr>
            <w:rStyle w:val="a3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с помесячной детализацией (приложение N 3 к настоящему Порядку).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anchor="Par380" w:tooltip="                                                  ПРОГНОЗ КАССОВЫХ ПОСТУПЛЕНИЙ И КАССОВЫХ ВЫПЛАТ ПО" w:history="1">
        <w:r>
          <w:rPr>
            <w:rStyle w:val="a3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детализацией по месяцам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r:id="rId20" w:anchor="Par380" w:tooltip="                                                  ПРОГНОЗ КАССОВЫХ ПОСТУПЛЕНИЙ И КАССОВЫХ ВЫПЛАТ ПО" w:history="1">
        <w:r>
          <w:rPr>
            <w:rStyle w:val="a3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Салаватский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r:id="rId21" w:anchor="Par380" w:tooltip="                                                  ПРОГНОЗ КАССОВЫХ ПОСТУПЛЕНИЙ И КАССОВЫХ ВЫПЛАТ ПО" w:history="1">
        <w:r>
          <w:rPr>
            <w:rStyle w:val="a3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детализацией по месяцам (приложение N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представляет в Администрацию сельского поселения пояснительную записку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V. ПОРЯДОК СВОДА, СОСТАВЛЕНИЯ И ВЕДЕНИЯ КАССОВОГО ПЛАНА</w:t>
      </w:r>
    </w:p>
    <w:p w:rsidR="00C250DC" w:rsidRDefault="00C250DC" w:rsidP="00C250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ИСПОЛНЕНИЯ БЮДЖЕТА СЕЛЬСКОГО ПОСЕЛЕНИЯ ЛАКЛИНСКИЙ СЕЛЬСОВЕТ МУНИЦИПАЛЬНОГО РАЙОНА САЛАВАТСКИЙ РАЙОН РЕСПУБЛИКИ БАШКОРТОСТАН</w:t>
      </w:r>
    </w:p>
    <w:p w:rsidR="00C250DC" w:rsidRDefault="00C250DC" w:rsidP="00C25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50DC" w:rsidRDefault="00C250DC" w:rsidP="00C2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начало финансового года в </w:t>
      </w:r>
      <w:hyperlink r:id="rId22" w:anchor="Par693" w:tooltip="                              КАССОВЫЙ ПЛАН" w:history="1">
        <w:r>
          <w:rPr>
            <w:rStyle w:val="a3"/>
          </w:rPr>
          <w:t>приложении N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r:id="rId23" w:anchor="Par693" w:tooltip="                              КАССОВЫЙ ПЛАН" w:history="1">
        <w:r>
          <w:rPr>
            <w:rStyle w:val="a3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N 5 к настоящему Порядку) не позднее пятнадцатого рабочего дня со дня принятия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о бюджете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на очередной финансовый год и плановый период.</w:t>
      </w:r>
      <w:proofErr w:type="gramEnd"/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Башкортостан, подлежат согласованию с Администрацией сельского поселения.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250DC" w:rsidRDefault="00C250DC" w:rsidP="00C250DC">
      <w:pPr>
        <w:pStyle w:val="ConsPlusNormal"/>
        <w:spacing w:before="200"/>
        <w:ind w:firstLine="54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в соответствии с требованиями настоящего Порядка.</w:t>
      </w: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</w:t>
      </w:r>
      <w:proofErr w:type="gramEnd"/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F8134E" w:rsidRDefault="00F8134E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муниципального района Салаватский район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C250DC" w:rsidRDefault="00C250DC" w:rsidP="00C250DC">
      <w:pPr>
        <w:widowControl w:val="0"/>
        <w:tabs>
          <w:tab w:val="left" w:pos="937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СВЕДЕНИЯ О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ПОМЕСЯЧНОМ </w:t>
      </w:r>
      <w:proofErr w:type="gramStart"/>
      <w:r>
        <w:rPr>
          <w:rFonts w:ascii="Courier New" w:hAnsi="Courier New" w:cs="Courier New"/>
          <w:sz w:val="14"/>
          <w:szCs w:val="14"/>
        </w:rPr>
        <w:t>РАСПРЕДЕЛЕНИИ</w:t>
      </w:r>
      <w:proofErr w:type="gramEnd"/>
      <w:r>
        <w:rPr>
          <w:rFonts w:ascii="Courier New" w:hAnsi="Courier New" w:cs="Courier New"/>
          <w:sz w:val="14"/>
          <w:szCs w:val="14"/>
        </w:rPr>
        <w:t xml:space="preserve"> ПОСТУПЛЕНИЙ ДОХОДОВ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В БЮДЖЕТ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СЕЛЬСОВЕТ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МУНИЦИПАЛЬНОГО 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N ____                                                        │     КОДЫ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от "_____" ________________ 20___ г.                                     Дата│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C250DC" w:rsidRDefault="00C250DC" w:rsidP="00C250DC">
      <w:pPr>
        <w:widowControl w:val="0"/>
        <w:tabs>
          <w:tab w:val="left" w:pos="10988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бюджета сельского поселения </w:t>
      </w:r>
      <w:proofErr w:type="spellStart"/>
      <w:r>
        <w:rPr>
          <w:rFonts w:ascii="Arial" w:hAnsi="Arial" w:cs="Arial"/>
          <w:sz w:val="14"/>
          <w:szCs w:val="14"/>
        </w:rPr>
        <w:t>Лаклинский</w:t>
      </w:r>
      <w:proofErr w:type="spellEnd"/>
      <w:r>
        <w:rPr>
          <w:rFonts w:ascii="Arial" w:hAnsi="Arial" w:cs="Arial"/>
          <w:sz w:val="14"/>
          <w:szCs w:val="14"/>
        </w:rPr>
        <w:t xml:space="preserve"> сельсовет муниципального 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rFonts w:ascii="Courier New" w:hAnsi="Courier New" w:cs="Courier New"/>
            <w:sz w:val="14"/>
            <w:szCs w:val="14"/>
          </w:rPr>
          <w:t>ОКЕИ</w:t>
        </w:r>
      </w:hyperlink>
      <w:r>
        <w:rPr>
          <w:rFonts w:ascii="Courier New" w:hAnsi="Courier New" w:cs="Courier New"/>
          <w:sz w:val="14"/>
          <w:szCs w:val="14"/>
        </w:rPr>
        <w:t>│     383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849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Глава сельского поселения      _____________   ___________________________________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   (подпись)         (расшифровка подписи)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</w:t>
      </w:r>
      <w:r>
        <w:rPr>
          <w:color w:val="FF000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Салаватский район 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C250DC" w:rsidRDefault="00C250DC" w:rsidP="00C250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1" w:name="Par272"/>
      <w:bookmarkEnd w:id="1"/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БЮДЖЕТА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СЕЛЬСОВЕТ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МУНИЦИПАЛЬНОГО РАЙОНА САЛАВАТСКИЙ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РЕСПУБЛИКИ БАШКОРТОСТАН N ____                                       ┌──────────────┐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от "______" ________________ 20___ г.                                        Дата│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>
        <w:rPr>
          <w:rFonts w:ascii="Courier New" w:hAnsi="Courier New" w:cs="Courier New"/>
          <w:sz w:val="14"/>
          <w:szCs w:val="14"/>
        </w:rPr>
        <w:t>сельсовет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муниципального 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rFonts w:ascii="Courier New" w:hAnsi="Courier New" w:cs="Courier New"/>
            <w:sz w:val="14"/>
            <w:szCs w:val="14"/>
          </w:rPr>
          <w:t>ОКЕИ</w:t>
        </w:r>
      </w:hyperlink>
      <w:r>
        <w:rPr>
          <w:rFonts w:ascii="Courier New" w:hAnsi="Courier New" w:cs="Courier New"/>
          <w:sz w:val="14"/>
          <w:szCs w:val="14"/>
        </w:rPr>
        <w:t>│     383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2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850"/>
        <w:gridCol w:w="849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C250DC" w:rsidTr="00C250DC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            _____________   ___________________________________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(подпись)         (расшифровка подписи)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F3D31" w:rsidRDefault="00AF3D31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Салаватский район 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C250DC" w:rsidRDefault="00C250DC" w:rsidP="00C250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3965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65"/>
      </w:tblGrid>
      <w:tr w:rsidR="00C250DC" w:rsidTr="00C250D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bookmarkStart w:id="2" w:name="Par380"/>
      <w:bookmarkEnd w:id="2"/>
      <w:r>
        <w:rPr>
          <w:rFonts w:ascii="Courier New" w:hAnsi="Courier New" w:cs="Courier New"/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rFonts w:ascii="Courier New" w:hAnsi="Courier New" w:cs="Courier New"/>
          <w:sz w:val="14"/>
          <w:szCs w:val="14"/>
        </w:rPr>
        <w:t>ПО</w:t>
      </w:r>
      <w:proofErr w:type="gramEnd"/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14"/>
          <w:szCs w:val="14"/>
        </w:rPr>
        <w:t xml:space="preserve"> СЕЛЬСОВЕТ                    МУНИЦИПАЛЬНОГО РАЙОНА САЛАВАТСКИЙ РАЙОН РЕСПУБЛИКИ БАШКОРТОСТАН №____________                       ┌──────────────┐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от "_____" __________________ 20__ г.                                     Дата│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2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>
          <w:rPr>
            <w:rStyle w:val="a3"/>
            <w:rFonts w:ascii="Courier New" w:hAnsi="Courier New" w:cs="Courier New"/>
            <w:sz w:val="14"/>
            <w:szCs w:val="14"/>
          </w:rPr>
          <w:t>ОКЕИ</w:t>
        </w:r>
      </w:hyperlink>
      <w:r>
        <w:rPr>
          <w:rFonts w:ascii="Courier New" w:hAnsi="Courier New" w:cs="Courier New"/>
          <w:sz w:val="14"/>
          <w:szCs w:val="14"/>
        </w:rPr>
        <w:t>│     383      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2"/>
        <w:gridCol w:w="851"/>
        <w:gridCol w:w="852"/>
        <w:gridCol w:w="994"/>
        <w:gridCol w:w="709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    _____________   ___________________________________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    (подпись)         (расшифровка подписи)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C250DC" w:rsidRDefault="00C250DC" w:rsidP="00C250DC">
      <w:pPr>
        <w:rPr>
          <w:rFonts w:ascii="Courier New" w:hAnsi="Courier New" w:cs="Courier New"/>
          <w:sz w:val="20"/>
          <w:szCs w:val="20"/>
        </w:rPr>
        <w:sectPr w:rsidR="00C250DC">
          <w:pgSz w:w="11906" w:h="16838"/>
          <w:pgMar w:top="964" w:right="1134" w:bottom="624" w:left="1134" w:header="0" w:footer="0" w:gutter="0"/>
          <w:cols w:space="720"/>
        </w:sect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5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ведения кассового плана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бюджета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Салаватский район 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C250DC" w:rsidRDefault="00C250DC" w:rsidP="00C250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0"/>
      </w:tblGrid>
      <w:tr w:rsidR="00C250DC" w:rsidTr="00C250DC">
        <w:trPr>
          <w:jc w:val="center"/>
        </w:trPr>
        <w:tc>
          <w:tcPr>
            <w:tcW w:w="1020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</w:t>
      </w:r>
      <w:proofErr w:type="spellStart"/>
      <w:r>
        <w:rPr>
          <w:rFonts w:ascii="Courier New" w:hAnsi="Courier New" w:cs="Courier New"/>
          <w:sz w:val="20"/>
          <w:szCs w:val="20"/>
        </w:rPr>
        <w:t>И.О.Фамилия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bookmarkStart w:id="3" w:name="Par693"/>
      <w:bookmarkEnd w:id="3"/>
      <w:r>
        <w:rPr>
          <w:rFonts w:ascii="Courier New" w:hAnsi="Courier New" w:cs="Courier New"/>
          <w:sz w:val="20"/>
          <w:szCs w:val="20"/>
        </w:rPr>
        <w:t xml:space="preserve">          КАССОВЫЙ ПЛАН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МУНИЦИПАЛЬНОГО 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РЕСПУБЛИКИ БАШКОРТОСТАН на 20__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составление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исполнения бюджета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района Салаватский район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Республики Башкортостан     Администрация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              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муниципального района      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Салаватский район 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rPr>
          <w:rFonts w:ascii="Arial" w:hAnsi="Arial" w:cs="Arial"/>
          <w:sz w:val="20"/>
          <w:szCs w:val="20"/>
        </w:rPr>
        <w:sectPr w:rsidR="00C250DC">
          <w:pgSz w:w="11906" w:h="16838"/>
          <w:pgMar w:top="1440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поступления - всего,</w:t>
            </w:r>
          </w:p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доходы,</w:t>
            </w:r>
          </w:p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Поступления источников финансирования дефицита бюджета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 - всего,</w:t>
            </w:r>
          </w:p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бюджетных кредитов от бюджетов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привлечение средств организаций, учредителем которых является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средств бюджета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расходы,</w:t>
            </w:r>
          </w:p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</w:t>
            </w:r>
          </w:p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территориальный заказ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Выплаты из источников финансирования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дефицита бюджета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 - всего,</w:t>
            </w:r>
          </w:p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средств организаций, учредителем которых является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средств бюджета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МР Салаватский район РБ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СП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Лаклинский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МР Салаватский район РБ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0DC" w:rsidRDefault="00C250DC" w:rsidP="00C250DC">
      <w:pPr>
        <w:rPr>
          <w:rFonts w:ascii="Arial" w:hAnsi="Arial" w:cs="Arial"/>
          <w:sz w:val="20"/>
          <w:szCs w:val="20"/>
        </w:rPr>
        <w:sectPr w:rsidR="00C250DC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составления и ведения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кассового плана исполнения бюджета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текущем финансовом году</w:t>
      </w:r>
    </w:p>
    <w:p w:rsidR="00C250DC" w:rsidRDefault="00C250DC" w:rsidP="00C250D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4" w:name="Par1387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 ПОМЕСЯЧНОМ РАСПРЕДЕЛЕНИИ ПОСТУПЛЕНИЙ НАЛОГОВЫХ И НЕНАЛОГОВЫХ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ДОХОДОВ В БЮДЖЕТ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РЕСПУБЛИКИ БАШКОРТОСТАН НА 20__ ГОД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Лаклинский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сельсовет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Салаватский район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rPr>
          <w:rFonts w:ascii="Arial" w:hAnsi="Arial" w:cs="Arial"/>
          <w:sz w:val="20"/>
          <w:szCs w:val="20"/>
        </w:rPr>
        <w:sectPr w:rsidR="00C250DC">
          <w:pgSz w:w="11906" w:h="16838"/>
          <w:pgMar w:top="851" w:right="566" w:bottom="1440" w:left="1133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C250DC" w:rsidTr="00C250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C250DC" w:rsidTr="00C250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250DC" w:rsidTr="00C250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0DC" w:rsidTr="00C250DC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DC" w:rsidRDefault="00C25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______________ ___________ _____________________ 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(должность)   (подпись)  (расшифровка подписи) (телефон)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сельского поселения  (иное уполномоченное лицо)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 _____________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  (</w:t>
      </w:r>
      <w:proofErr w:type="spellStart"/>
      <w:r>
        <w:rPr>
          <w:rFonts w:ascii="Courier New" w:hAnsi="Courier New" w:cs="Courier New"/>
          <w:sz w:val="20"/>
          <w:szCs w:val="20"/>
        </w:rPr>
        <w:t>И.О.Фамилия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 20__ г.</w:t>
      </w: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50DC" w:rsidRDefault="00C250DC" w:rsidP="00C250D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C250DC" w:rsidRDefault="00C250DC" w:rsidP="00C250DC">
      <w:pPr>
        <w:jc w:val="both"/>
      </w:pPr>
    </w:p>
    <w:p w:rsidR="00C250DC" w:rsidRDefault="00C250DC" w:rsidP="00C250DC"/>
    <w:p w:rsidR="00C250DC" w:rsidRDefault="00C250DC" w:rsidP="00C250D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0DC" w:rsidRDefault="00C250DC" w:rsidP="00C250DC">
      <w:pPr>
        <w:rPr>
          <w:sz w:val="26"/>
          <w:szCs w:val="26"/>
        </w:rPr>
      </w:pPr>
    </w:p>
    <w:p w:rsidR="001529BC" w:rsidRDefault="001529BC"/>
    <w:sectPr w:rsidR="001529BC" w:rsidSect="00C250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22"/>
    <w:rsid w:val="0000050B"/>
    <w:rsid w:val="000040C9"/>
    <w:rsid w:val="000057ED"/>
    <w:rsid w:val="000149AB"/>
    <w:rsid w:val="00015C2D"/>
    <w:rsid w:val="000331E2"/>
    <w:rsid w:val="0003402C"/>
    <w:rsid w:val="00046721"/>
    <w:rsid w:val="00047FDE"/>
    <w:rsid w:val="00050C59"/>
    <w:rsid w:val="0005745A"/>
    <w:rsid w:val="00062E8C"/>
    <w:rsid w:val="00063873"/>
    <w:rsid w:val="0006529F"/>
    <w:rsid w:val="00067894"/>
    <w:rsid w:val="000719EE"/>
    <w:rsid w:val="000761B8"/>
    <w:rsid w:val="000801D5"/>
    <w:rsid w:val="000863AE"/>
    <w:rsid w:val="000933A7"/>
    <w:rsid w:val="00094507"/>
    <w:rsid w:val="00097317"/>
    <w:rsid w:val="000977FF"/>
    <w:rsid w:val="000A1B65"/>
    <w:rsid w:val="000A4B82"/>
    <w:rsid w:val="000A69CB"/>
    <w:rsid w:val="000A7CB3"/>
    <w:rsid w:val="000B0C1F"/>
    <w:rsid w:val="000B3BF1"/>
    <w:rsid w:val="000C62D1"/>
    <w:rsid w:val="000C7051"/>
    <w:rsid w:val="000D2956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210"/>
    <w:rsid w:val="00163960"/>
    <w:rsid w:val="001667D3"/>
    <w:rsid w:val="001671B0"/>
    <w:rsid w:val="0016788E"/>
    <w:rsid w:val="001728E7"/>
    <w:rsid w:val="0017460D"/>
    <w:rsid w:val="001757FD"/>
    <w:rsid w:val="00176C51"/>
    <w:rsid w:val="00181C81"/>
    <w:rsid w:val="00187A4A"/>
    <w:rsid w:val="00192DB6"/>
    <w:rsid w:val="001A567D"/>
    <w:rsid w:val="001A5E82"/>
    <w:rsid w:val="001B162C"/>
    <w:rsid w:val="001B1F35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20E00"/>
    <w:rsid w:val="002212AD"/>
    <w:rsid w:val="00222F6A"/>
    <w:rsid w:val="00223952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76D5D"/>
    <w:rsid w:val="00280DE5"/>
    <w:rsid w:val="00282D59"/>
    <w:rsid w:val="00287366"/>
    <w:rsid w:val="00290CE0"/>
    <w:rsid w:val="002936FF"/>
    <w:rsid w:val="00295F68"/>
    <w:rsid w:val="002971CE"/>
    <w:rsid w:val="002975A0"/>
    <w:rsid w:val="00297E83"/>
    <w:rsid w:val="002A0152"/>
    <w:rsid w:val="002A1581"/>
    <w:rsid w:val="002A53EE"/>
    <w:rsid w:val="002A7DB8"/>
    <w:rsid w:val="002B185A"/>
    <w:rsid w:val="002B27B9"/>
    <w:rsid w:val="002B75E3"/>
    <w:rsid w:val="002C0D63"/>
    <w:rsid w:val="002C2D6A"/>
    <w:rsid w:val="002C6B15"/>
    <w:rsid w:val="002C6D1C"/>
    <w:rsid w:val="002D1B8F"/>
    <w:rsid w:val="002E0596"/>
    <w:rsid w:val="002E4EED"/>
    <w:rsid w:val="002E55FB"/>
    <w:rsid w:val="002F16CD"/>
    <w:rsid w:val="002F2ECD"/>
    <w:rsid w:val="002F3876"/>
    <w:rsid w:val="002F3C06"/>
    <w:rsid w:val="002F7EF3"/>
    <w:rsid w:val="003036D4"/>
    <w:rsid w:val="00303BA4"/>
    <w:rsid w:val="003114AE"/>
    <w:rsid w:val="00311DEB"/>
    <w:rsid w:val="00313691"/>
    <w:rsid w:val="003141AB"/>
    <w:rsid w:val="0031431A"/>
    <w:rsid w:val="00317BA4"/>
    <w:rsid w:val="003218B2"/>
    <w:rsid w:val="0032314E"/>
    <w:rsid w:val="00323958"/>
    <w:rsid w:val="00325E61"/>
    <w:rsid w:val="0033208F"/>
    <w:rsid w:val="0033325B"/>
    <w:rsid w:val="003436FC"/>
    <w:rsid w:val="003452A9"/>
    <w:rsid w:val="00345A1A"/>
    <w:rsid w:val="00345B36"/>
    <w:rsid w:val="00346D41"/>
    <w:rsid w:val="00346F27"/>
    <w:rsid w:val="00350BFB"/>
    <w:rsid w:val="00351838"/>
    <w:rsid w:val="00357E74"/>
    <w:rsid w:val="00365B9E"/>
    <w:rsid w:val="00371586"/>
    <w:rsid w:val="00374444"/>
    <w:rsid w:val="00374707"/>
    <w:rsid w:val="00380B25"/>
    <w:rsid w:val="003812E2"/>
    <w:rsid w:val="00381825"/>
    <w:rsid w:val="00386004"/>
    <w:rsid w:val="00387ED3"/>
    <w:rsid w:val="003A48AA"/>
    <w:rsid w:val="003A4C2A"/>
    <w:rsid w:val="003A7617"/>
    <w:rsid w:val="003B023D"/>
    <w:rsid w:val="003B655C"/>
    <w:rsid w:val="003C3B07"/>
    <w:rsid w:val="003C435B"/>
    <w:rsid w:val="003C501B"/>
    <w:rsid w:val="003C566A"/>
    <w:rsid w:val="003D48D8"/>
    <w:rsid w:val="003E0352"/>
    <w:rsid w:val="003E306E"/>
    <w:rsid w:val="003E503B"/>
    <w:rsid w:val="003E6E54"/>
    <w:rsid w:val="003E71C1"/>
    <w:rsid w:val="003F189D"/>
    <w:rsid w:val="003F3FC9"/>
    <w:rsid w:val="003F7444"/>
    <w:rsid w:val="004000AD"/>
    <w:rsid w:val="00400133"/>
    <w:rsid w:val="00402BE2"/>
    <w:rsid w:val="00406202"/>
    <w:rsid w:val="00410338"/>
    <w:rsid w:val="00416832"/>
    <w:rsid w:val="004169FC"/>
    <w:rsid w:val="00420738"/>
    <w:rsid w:val="00420E91"/>
    <w:rsid w:val="00427B43"/>
    <w:rsid w:val="00436419"/>
    <w:rsid w:val="004502A7"/>
    <w:rsid w:val="00454E91"/>
    <w:rsid w:val="00455CB4"/>
    <w:rsid w:val="00456D06"/>
    <w:rsid w:val="00460BF4"/>
    <w:rsid w:val="0046319B"/>
    <w:rsid w:val="00465537"/>
    <w:rsid w:val="00466F14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2D19"/>
    <w:rsid w:val="004B53D7"/>
    <w:rsid w:val="004C02FB"/>
    <w:rsid w:val="004D05A3"/>
    <w:rsid w:val="004D1801"/>
    <w:rsid w:val="004D246E"/>
    <w:rsid w:val="004D24DB"/>
    <w:rsid w:val="004D4DEF"/>
    <w:rsid w:val="004E0BCA"/>
    <w:rsid w:val="00503C0D"/>
    <w:rsid w:val="00510756"/>
    <w:rsid w:val="005109FA"/>
    <w:rsid w:val="00510B0D"/>
    <w:rsid w:val="005171C2"/>
    <w:rsid w:val="005247C1"/>
    <w:rsid w:val="00527D0A"/>
    <w:rsid w:val="00533395"/>
    <w:rsid w:val="005342B0"/>
    <w:rsid w:val="0054588A"/>
    <w:rsid w:val="00560052"/>
    <w:rsid w:val="00563D1F"/>
    <w:rsid w:val="005703F2"/>
    <w:rsid w:val="00570C27"/>
    <w:rsid w:val="00575058"/>
    <w:rsid w:val="00576ACE"/>
    <w:rsid w:val="005771D5"/>
    <w:rsid w:val="0059295B"/>
    <w:rsid w:val="00593227"/>
    <w:rsid w:val="005940F4"/>
    <w:rsid w:val="005A3A5A"/>
    <w:rsid w:val="005A7969"/>
    <w:rsid w:val="005B3AE1"/>
    <w:rsid w:val="005C238F"/>
    <w:rsid w:val="005C2A28"/>
    <w:rsid w:val="005C3D7C"/>
    <w:rsid w:val="005D4CD5"/>
    <w:rsid w:val="005D6A23"/>
    <w:rsid w:val="005F1C70"/>
    <w:rsid w:val="00602152"/>
    <w:rsid w:val="00602F6E"/>
    <w:rsid w:val="0060532D"/>
    <w:rsid w:val="006102DE"/>
    <w:rsid w:val="006115A4"/>
    <w:rsid w:val="00612C1B"/>
    <w:rsid w:val="006159CE"/>
    <w:rsid w:val="006163CA"/>
    <w:rsid w:val="0062249F"/>
    <w:rsid w:val="00622D89"/>
    <w:rsid w:val="0063551A"/>
    <w:rsid w:val="006376A2"/>
    <w:rsid w:val="0064329B"/>
    <w:rsid w:val="006532D7"/>
    <w:rsid w:val="006556E5"/>
    <w:rsid w:val="00661D5B"/>
    <w:rsid w:val="00662440"/>
    <w:rsid w:val="006626AF"/>
    <w:rsid w:val="00663DA2"/>
    <w:rsid w:val="00666588"/>
    <w:rsid w:val="0066662C"/>
    <w:rsid w:val="00666C54"/>
    <w:rsid w:val="006706A1"/>
    <w:rsid w:val="00670AB0"/>
    <w:rsid w:val="00674DD5"/>
    <w:rsid w:val="00675D33"/>
    <w:rsid w:val="006779C7"/>
    <w:rsid w:val="00680D30"/>
    <w:rsid w:val="00685717"/>
    <w:rsid w:val="00686C34"/>
    <w:rsid w:val="00687E3F"/>
    <w:rsid w:val="00694173"/>
    <w:rsid w:val="00694D64"/>
    <w:rsid w:val="006A3B6F"/>
    <w:rsid w:val="006A740C"/>
    <w:rsid w:val="006A74DA"/>
    <w:rsid w:val="006B270E"/>
    <w:rsid w:val="006B5E89"/>
    <w:rsid w:val="006D1922"/>
    <w:rsid w:val="006D195D"/>
    <w:rsid w:val="006D24B7"/>
    <w:rsid w:val="006D43BA"/>
    <w:rsid w:val="006E22A6"/>
    <w:rsid w:val="006E2AF9"/>
    <w:rsid w:val="006E4822"/>
    <w:rsid w:val="006E70FE"/>
    <w:rsid w:val="006E79EA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465F8"/>
    <w:rsid w:val="007469AB"/>
    <w:rsid w:val="00750338"/>
    <w:rsid w:val="00755196"/>
    <w:rsid w:val="007569B8"/>
    <w:rsid w:val="0076636F"/>
    <w:rsid w:val="007676E7"/>
    <w:rsid w:val="00775762"/>
    <w:rsid w:val="007810B1"/>
    <w:rsid w:val="00781486"/>
    <w:rsid w:val="00783052"/>
    <w:rsid w:val="00784B45"/>
    <w:rsid w:val="00795560"/>
    <w:rsid w:val="00796B93"/>
    <w:rsid w:val="00796FCD"/>
    <w:rsid w:val="00797DE2"/>
    <w:rsid w:val="007A03E2"/>
    <w:rsid w:val="007B51D2"/>
    <w:rsid w:val="007B6D3E"/>
    <w:rsid w:val="007C3E72"/>
    <w:rsid w:val="007C4741"/>
    <w:rsid w:val="007D1AA0"/>
    <w:rsid w:val="007D1B8F"/>
    <w:rsid w:val="007D4C63"/>
    <w:rsid w:val="007D5216"/>
    <w:rsid w:val="007D70A0"/>
    <w:rsid w:val="007D734D"/>
    <w:rsid w:val="007D7F8F"/>
    <w:rsid w:val="007E12BC"/>
    <w:rsid w:val="007E43C5"/>
    <w:rsid w:val="007F57C8"/>
    <w:rsid w:val="00802017"/>
    <w:rsid w:val="00807BA6"/>
    <w:rsid w:val="00811675"/>
    <w:rsid w:val="00811FF3"/>
    <w:rsid w:val="00817B9F"/>
    <w:rsid w:val="00821C21"/>
    <w:rsid w:val="008226ED"/>
    <w:rsid w:val="00822C06"/>
    <w:rsid w:val="008235B3"/>
    <w:rsid w:val="00824DF0"/>
    <w:rsid w:val="008322E4"/>
    <w:rsid w:val="00837F67"/>
    <w:rsid w:val="0084746F"/>
    <w:rsid w:val="00851418"/>
    <w:rsid w:val="00851792"/>
    <w:rsid w:val="00852FD5"/>
    <w:rsid w:val="00861435"/>
    <w:rsid w:val="0086679A"/>
    <w:rsid w:val="008718C5"/>
    <w:rsid w:val="00872C60"/>
    <w:rsid w:val="00874493"/>
    <w:rsid w:val="0087462E"/>
    <w:rsid w:val="00876898"/>
    <w:rsid w:val="008839B5"/>
    <w:rsid w:val="008878C4"/>
    <w:rsid w:val="00893B8E"/>
    <w:rsid w:val="008A5FE9"/>
    <w:rsid w:val="008A6B0F"/>
    <w:rsid w:val="008A7719"/>
    <w:rsid w:val="008A7954"/>
    <w:rsid w:val="008B3C9C"/>
    <w:rsid w:val="008C5FA0"/>
    <w:rsid w:val="008C6D94"/>
    <w:rsid w:val="008D089F"/>
    <w:rsid w:val="008D4CB7"/>
    <w:rsid w:val="008D5067"/>
    <w:rsid w:val="008E0042"/>
    <w:rsid w:val="008E1134"/>
    <w:rsid w:val="008E6E89"/>
    <w:rsid w:val="008F3CBC"/>
    <w:rsid w:val="008F6D5D"/>
    <w:rsid w:val="00901018"/>
    <w:rsid w:val="0090223D"/>
    <w:rsid w:val="00903783"/>
    <w:rsid w:val="009110B4"/>
    <w:rsid w:val="00913391"/>
    <w:rsid w:val="0091550F"/>
    <w:rsid w:val="00917B4C"/>
    <w:rsid w:val="009235C4"/>
    <w:rsid w:val="009243CD"/>
    <w:rsid w:val="00924950"/>
    <w:rsid w:val="00926448"/>
    <w:rsid w:val="00926D23"/>
    <w:rsid w:val="00936B36"/>
    <w:rsid w:val="009519B4"/>
    <w:rsid w:val="00954538"/>
    <w:rsid w:val="00954E9C"/>
    <w:rsid w:val="00961BD1"/>
    <w:rsid w:val="00962970"/>
    <w:rsid w:val="00964D12"/>
    <w:rsid w:val="009660F8"/>
    <w:rsid w:val="00966FBC"/>
    <w:rsid w:val="0097754F"/>
    <w:rsid w:val="0098085F"/>
    <w:rsid w:val="009871C4"/>
    <w:rsid w:val="00992F15"/>
    <w:rsid w:val="00993785"/>
    <w:rsid w:val="00995B47"/>
    <w:rsid w:val="00995F9E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0E22"/>
    <w:rsid w:val="009F150E"/>
    <w:rsid w:val="009F1690"/>
    <w:rsid w:val="009F1C6E"/>
    <w:rsid w:val="009F37D8"/>
    <w:rsid w:val="009F50CC"/>
    <w:rsid w:val="009F5992"/>
    <w:rsid w:val="00A01824"/>
    <w:rsid w:val="00A02F9E"/>
    <w:rsid w:val="00A033C5"/>
    <w:rsid w:val="00A03E7A"/>
    <w:rsid w:val="00A063B3"/>
    <w:rsid w:val="00A11F92"/>
    <w:rsid w:val="00A145AA"/>
    <w:rsid w:val="00A16B3C"/>
    <w:rsid w:val="00A257AE"/>
    <w:rsid w:val="00A25F6D"/>
    <w:rsid w:val="00A301F6"/>
    <w:rsid w:val="00A304E8"/>
    <w:rsid w:val="00A3291A"/>
    <w:rsid w:val="00A37855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4A80"/>
    <w:rsid w:val="00A86DE8"/>
    <w:rsid w:val="00A86EF4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D2C44"/>
    <w:rsid w:val="00AE0902"/>
    <w:rsid w:val="00AE4422"/>
    <w:rsid w:val="00AF1DF6"/>
    <w:rsid w:val="00AF3D31"/>
    <w:rsid w:val="00B00983"/>
    <w:rsid w:val="00B01229"/>
    <w:rsid w:val="00B0363E"/>
    <w:rsid w:val="00B04264"/>
    <w:rsid w:val="00B07423"/>
    <w:rsid w:val="00B116CB"/>
    <w:rsid w:val="00B12E38"/>
    <w:rsid w:val="00B1340F"/>
    <w:rsid w:val="00B1555A"/>
    <w:rsid w:val="00B207EF"/>
    <w:rsid w:val="00B25009"/>
    <w:rsid w:val="00B2521B"/>
    <w:rsid w:val="00B27F64"/>
    <w:rsid w:val="00B31722"/>
    <w:rsid w:val="00B31C01"/>
    <w:rsid w:val="00B37B9B"/>
    <w:rsid w:val="00B46B8B"/>
    <w:rsid w:val="00B51DE4"/>
    <w:rsid w:val="00B57166"/>
    <w:rsid w:val="00B625C3"/>
    <w:rsid w:val="00B661B3"/>
    <w:rsid w:val="00B70B96"/>
    <w:rsid w:val="00B719E1"/>
    <w:rsid w:val="00B7646E"/>
    <w:rsid w:val="00B772B2"/>
    <w:rsid w:val="00B83FCC"/>
    <w:rsid w:val="00B8622D"/>
    <w:rsid w:val="00B8636E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E5F68"/>
    <w:rsid w:val="00BF256E"/>
    <w:rsid w:val="00BF6EC3"/>
    <w:rsid w:val="00C01539"/>
    <w:rsid w:val="00C016E6"/>
    <w:rsid w:val="00C06138"/>
    <w:rsid w:val="00C20F14"/>
    <w:rsid w:val="00C21AF6"/>
    <w:rsid w:val="00C2236A"/>
    <w:rsid w:val="00C250DC"/>
    <w:rsid w:val="00C2568C"/>
    <w:rsid w:val="00C303E0"/>
    <w:rsid w:val="00C35C8B"/>
    <w:rsid w:val="00C36F36"/>
    <w:rsid w:val="00C379EE"/>
    <w:rsid w:val="00C37B1B"/>
    <w:rsid w:val="00C40496"/>
    <w:rsid w:val="00C42AA9"/>
    <w:rsid w:val="00C4562A"/>
    <w:rsid w:val="00C53891"/>
    <w:rsid w:val="00C55BF2"/>
    <w:rsid w:val="00C56227"/>
    <w:rsid w:val="00C567D2"/>
    <w:rsid w:val="00C60880"/>
    <w:rsid w:val="00C61D17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01F7"/>
    <w:rsid w:val="00C9151E"/>
    <w:rsid w:val="00C91711"/>
    <w:rsid w:val="00C927B6"/>
    <w:rsid w:val="00C92A80"/>
    <w:rsid w:val="00C93E02"/>
    <w:rsid w:val="00C94149"/>
    <w:rsid w:val="00CA007C"/>
    <w:rsid w:val="00CA5EDD"/>
    <w:rsid w:val="00CA65AA"/>
    <w:rsid w:val="00CA71CC"/>
    <w:rsid w:val="00CB6619"/>
    <w:rsid w:val="00CC34DC"/>
    <w:rsid w:val="00CC68A8"/>
    <w:rsid w:val="00CD1389"/>
    <w:rsid w:val="00CD254E"/>
    <w:rsid w:val="00CD57FD"/>
    <w:rsid w:val="00CD6458"/>
    <w:rsid w:val="00CE7C91"/>
    <w:rsid w:val="00CF061B"/>
    <w:rsid w:val="00CF7264"/>
    <w:rsid w:val="00D0080B"/>
    <w:rsid w:val="00D00C13"/>
    <w:rsid w:val="00D00DDE"/>
    <w:rsid w:val="00D07225"/>
    <w:rsid w:val="00D1011D"/>
    <w:rsid w:val="00D10382"/>
    <w:rsid w:val="00D10D04"/>
    <w:rsid w:val="00D13CE9"/>
    <w:rsid w:val="00D14328"/>
    <w:rsid w:val="00D14A18"/>
    <w:rsid w:val="00D227BD"/>
    <w:rsid w:val="00D2654C"/>
    <w:rsid w:val="00D26C66"/>
    <w:rsid w:val="00D34B29"/>
    <w:rsid w:val="00D34C9A"/>
    <w:rsid w:val="00D36B35"/>
    <w:rsid w:val="00D37473"/>
    <w:rsid w:val="00D40DB3"/>
    <w:rsid w:val="00D452BD"/>
    <w:rsid w:val="00D45E72"/>
    <w:rsid w:val="00D46C2C"/>
    <w:rsid w:val="00D47336"/>
    <w:rsid w:val="00D5039B"/>
    <w:rsid w:val="00D516F9"/>
    <w:rsid w:val="00D57955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853DB"/>
    <w:rsid w:val="00DA7CBA"/>
    <w:rsid w:val="00DB4735"/>
    <w:rsid w:val="00DB7C17"/>
    <w:rsid w:val="00DC1C01"/>
    <w:rsid w:val="00DC2BA1"/>
    <w:rsid w:val="00DC4234"/>
    <w:rsid w:val="00DC790E"/>
    <w:rsid w:val="00DC7C70"/>
    <w:rsid w:val="00DD17A8"/>
    <w:rsid w:val="00DD352C"/>
    <w:rsid w:val="00DD7663"/>
    <w:rsid w:val="00DE473F"/>
    <w:rsid w:val="00DE4AF7"/>
    <w:rsid w:val="00DF1113"/>
    <w:rsid w:val="00DF3628"/>
    <w:rsid w:val="00DF43A2"/>
    <w:rsid w:val="00DF5490"/>
    <w:rsid w:val="00E005C6"/>
    <w:rsid w:val="00E019B3"/>
    <w:rsid w:val="00E01FD7"/>
    <w:rsid w:val="00E0370C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3582"/>
    <w:rsid w:val="00E54151"/>
    <w:rsid w:val="00E556C5"/>
    <w:rsid w:val="00E624A8"/>
    <w:rsid w:val="00E6322E"/>
    <w:rsid w:val="00E64999"/>
    <w:rsid w:val="00E64DC7"/>
    <w:rsid w:val="00E70668"/>
    <w:rsid w:val="00E7242C"/>
    <w:rsid w:val="00E72B88"/>
    <w:rsid w:val="00E73930"/>
    <w:rsid w:val="00E739E5"/>
    <w:rsid w:val="00E77A38"/>
    <w:rsid w:val="00E8479B"/>
    <w:rsid w:val="00E85821"/>
    <w:rsid w:val="00E86AD9"/>
    <w:rsid w:val="00E9026A"/>
    <w:rsid w:val="00E94419"/>
    <w:rsid w:val="00E944AE"/>
    <w:rsid w:val="00E94F87"/>
    <w:rsid w:val="00EA0E18"/>
    <w:rsid w:val="00EA1D41"/>
    <w:rsid w:val="00EA4289"/>
    <w:rsid w:val="00EA44A9"/>
    <w:rsid w:val="00EA556C"/>
    <w:rsid w:val="00EB0B08"/>
    <w:rsid w:val="00EC4402"/>
    <w:rsid w:val="00EC7E4B"/>
    <w:rsid w:val="00ED2557"/>
    <w:rsid w:val="00ED2BAB"/>
    <w:rsid w:val="00ED370B"/>
    <w:rsid w:val="00ED5F90"/>
    <w:rsid w:val="00EE0CD9"/>
    <w:rsid w:val="00EE1D97"/>
    <w:rsid w:val="00EF370B"/>
    <w:rsid w:val="00EF4196"/>
    <w:rsid w:val="00F042E9"/>
    <w:rsid w:val="00F05502"/>
    <w:rsid w:val="00F17765"/>
    <w:rsid w:val="00F17E6A"/>
    <w:rsid w:val="00F2082E"/>
    <w:rsid w:val="00F32EDD"/>
    <w:rsid w:val="00F352E4"/>
    <w:rsid w:val="00F414D3"/>
    <w:rsid w:val="00F41E3B"/>
    <w:rsid w:val="00F42C8E"/>
    <w:rsid w:val="00F43102"/>
    <w:rsid w:val="00F50007"/>
    <w:rsid w:val="00F50519"/>
    <w:rsid w:val="00F54893"/>
    <w:rsid w:val="00F6377E"/>
    <w:rsid w:val="00F66B2D"/>
    <w:rsid w:val="00F712E7"/>
    <w:rsid w:val="00F74745"/>
    <w:rsid w:val="00F75930"/>
    <w:rsid w:val="00F8134E"/>
    <w:rsid w:val="00F83A2E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57F6"/>
    <w:rsid w:val="00FD7B7D"/>
    <w:rsid w:val="00FF276E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0D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50DC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0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250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semiHidden/>
    <w:unhideWhenUsed/>
    <w:rsid w:val="00C250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0D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250D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semiHidden/>
    <w:unhideWhenUsed/>
    <w:rsid w:val="00C250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25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0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250DC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C2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C250DC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d">
    <w:name w:val="Основной текст с отступом Знак"/>
    <w:basedOn w:val="a0"/>
    <w:link w:val="ac"/>
    <w:semiHidden/>
    <w:rsid w:val="00C250DC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21">
    <w:name w:val="Body Text 2"/>
    <w:basedOn w:val="a"/>
    <w:link w:val="22"/>
    <w:semiHidden/>
    <w:unhideWhenUsed/>
    <w:rsid w:val="00C250DC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C250DC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25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250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C250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250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50D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250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C2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250DC"/>
    <w:pPr>
      <w:ind w:left="720"/>
      <w:contextualSpacing/>
    </w:pPr>
  </w:style>
  <w:style w:type="paragraph" w:customStyle="1" w:styleId="ConsPlusTitlePage">
    <w:name w:val="ConsPlusTitlePage"/>
    <w:uiPriority w:val="99"/>
    <w:rsid w:val="00C25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????????? 1"/>
    <w:basedOn w:val="a"/>
    <w:next w:val="a"/>
    <w:rsid w:val="00C250DC"/>
    <w:pPr>
      <w:keepNext/>
      <w:jc w:val="center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50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1 Знак Знак Знак Знак Знак Знак"/>
    <w:basedOn w:val="a"/>
    <w:rsid w:val="00C25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C25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C250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35"/>
    <w:locked/>
    <w:rsid w:val="00C250DC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3"/>
    <w:rsid w:val="00C250DC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C250D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C250DC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4">
    <w:name w:val="Table Grid"/>
    <w:basedOn w:val="a1"/>
    <w:rsid w:val="00C2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C5FA0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8C5FA0"/>
    <w:rPr>
      <w:rFonts w:ascii="Times New Roman" w:hAnsi="Times New Roman" w:cs="Times New Roman"/>
      <w:spacing w:val="10"/>
      <w:sz w:val="24"/>
      <w:szCs w:val="24"/>
    </w:rPr>
  </w:style>
  <w:style w:type="character" w:styleId="af5">
    <w:name w:val="Emphasis"/>
    <w:qFormat/>
    <w:rsid w:val="008C5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0D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50DC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F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0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C250D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semiHidden/>
    <w:unhideWhenUsed/>
    <w:rsid w:val="00C250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50DC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250D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semiHidden/>
    <w:unhideWhenUsed/>
    <w:rsid w:val="00C250D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25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250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250DC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C25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C250DC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d">
    <w:name w:val="Основной текст с отступом Знак"/>
    <w:basedOn w:val="a0"/>
    <w:link w:val="ac"/>
    <w:semiHidden/>
    <w:rsid w:val="00C250DC"/>
    <w:rPr>
      <w:rFonts w:ascii="Times New Roman" w:eastAsia="Times New Roman" w:hAnsi="Times New Roman" w:cs="Times New Roman"/>
      <w:sz w:val="28"/>
      <w:szCs w:val="28"/>
      <w:lang w:val="tt-RU" w:eastAsia="ru-RU"/>
    </w:rPr>
  </w:style>
  <w:style w:type="paragraph" w:styleId="21">
    <w:name w:val="Body Text 2"/>
    <w:basedOn w:val="a"/>
    <w:link w:val="22"/>
    <w:semiHidden/>
    <w:unhideWhenUsed/>
    <w:rsid w:val="00C250DC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semiHidden/>
    <w:rsid w:val="00C250DC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C250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250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C250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250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50D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250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C25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250DC"/>
    <w:pPr>
      <w:ind w:left="720"/>
      <w:contextualSpacing/>
    </w:pPr>
  </w:style>
  <w:style w:type="paragraph" w:customStyle="1" w:styleId="ConsPlusTitlePage">
    <w:name w:val="ConsPlusTitlePage"/>
    <w:uiPriority w:val="99"/>
    <w:rsid w:val="00C25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ConsPlusNormal">
    <w:name w:val="ConsPlusNormal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????????? 1"/>
    <w:basedOn w:val="a"/>
    <w:next w:val="a"/>
    <w:rsid w:val="00C250DC"/>
    <w:pPr>
      <w:keepNext/>
      <w:jc w:val="center"/>
    </w:pPr>
    <w:rPr>
      <w:b/>
      <w:bCs/>
      <w:sz w:val="28"/>
      <w:szCs w:val="28"/>
    </w:rPr>
  </w:style>
  <w:style w:type="paragraph" w:customStyle="1" w:styleId="12">
    <w:name w:val="Абзац списка1"/>
    <w:basedOn w:val="a"/>
    <w:rsid w:val="00C250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Знак1 Знак Знак Знак Знак Знак Знак"/>
    <w:basedOn w:val="a"/>
    <w:rsid w:val="00C25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C250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C250D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2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35"/>
    <w:locked/>
    <w:rsid w:val="00C250DC"/>
    <w:rPr>
      <w:sz w:val="26"/>
      <w:shd w:val="clear" w:color="auto" w:fill="FFFFFF"/>
    </w:rPr>
  </w:style>
  <w:style w:type="paragraph" w:customStyle="1" w:styleId="35">
    <w:name w:val="Основной текст3"/>
    <w:basedOn w:val="a"/>
    <w:link w:val="af3"/>
    <w:rsid w:val="00C250DC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C250DC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C250DC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4">
    <w:name w:val="Table Grid"/>
    <w:basedOn w:val="a1"/>
    <w:rsid w:val="00C2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F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C5FA0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rFonts w:ascii="Microsoft Sans Serif" w:hAnsi="Microsoft Sans Serif" w:cs="Microsoft Sans Serif"/>
    </w:rPr>
  </w:style>
  <w:style w:type="character" w:customStyle="1" w:styleId="FontStyle38">
    <w:name w:val="Font Style38"/>
    <w:uiPriority w:val="99"/>
    <w:rsid w:val="008C5FA0"/>
    <w:rPr>
      <w:rFonts w:ascii="Times New Roman" w:hAnsi="Times New Roman" w:cs="Times New Roman"/>
      <w:spacing w:val="10"/>
      <w:sz w:val="24"/>
      <w:szCs w:val="24"/>
    </w:rPr>
  </w:style>
  <w:style w:type="character" w:styleId="af5">
    <w:name w:val="Emphasis"/>
    <w:qFormat/>
    <w:rsid w:val="008C5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3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8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6" Type="http://schemas.openxmlformats.org/officeDocument/2006/relationships/hyperlink" Target="consultantplus://offline/ref=71B874AD78AB308993ED05D0C7C9A0A7CE44A2C8801C153EC351806E4B205ACF5A4E7071C56976A14F0DF1FF7Fq0S4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7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2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7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5" Type="http://schemas.openxmlformats.org/officeDocument/2006/relationships/hyperlink" Target="consultantplus://offline/ref=71B874AD78AB308993ED05D0C7C9A0A7CE44A2C8801C153EC351806E4B205ACF5A4E7071C56976A14F0DF1FF7Fq0S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0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1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4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3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9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14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2" Type="http://schemas.openxmlformats.org/officeDocument/2006/relationships/hyperlink" Target="file:///C:\Users\upravdel\Downloads\&#1082;&#1072;&#1089;&#1089;%20&#1087;&#1083;&#1072;&#1085;%20&#1051;&#1072;&#1082;&#1083;&#1080;&#1085;&#1089;&#1082;&#1080;&#1081;%20(1)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17</cp:revision>
  <dcterms:created xsi:type="dcterms:W3CDTF">2020-02-25T12:58:00Z</dcterms:created>
  <dcterms:modified xsi:type="dcterms:W3CDTF">2020-03-18T09:52:00Z</dcterms:modified>
</cp:coreProperties>
</file>